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A19" w:rsidRDefault="00B26A19" w:rsidP="004826E0">
      <w:pPr>
        <w:spacing w:line="276" w:lineRule="auto"/>
        <w:jc w:val="center"/>
        <w:rPr>
          <w:rFonts w:ascii="Trebuchet MS" w:hAnsi="Trebuchet MS"/>
          <w:b/>
          <w:bCs/>
          <w:sz w:val="44"/>
          <w:szCs w:val="44"/>
          <w:u w:val="single"/>
        </w:rPr>
      </w:pPr>
      <w:r>
        <w:rPr>
          <w:rFonts w:ascii="Trebuchet MS" w:hAnsi="Trebuchet MS"/>
          <w:b/>
          <w:bCs/>
          <w:sz w:val="44"/>
          <w:szCs w:val="44"/>
          <w:u w:val="single"/>
        </w:rPr>
        <w:t>VAPI NAGAR PALIKA</w:t>
      </w:r>
    </w:p>
    <w:p w:rsidR="004826E0" w:rsidRPr="00786DE0" w:rsidRDefault="004826E0" w:rsidP="004826E0">
      <w:pPr>
        <w:spacing w:line="276" w:lineRule="auto"/>
        <w:jc w:val="center"/>
        <w:rPr>
          <w:rFonts w:ascii="Century Gothic" w:hAnsi="Century Gothic"/>
          <w:b/>
          <w:bCs/>
          <w:sz w:val="44"/>
          <w:szCs w:val="44"/>
          <w:highlight w:val="green"/>
          <w:u w:val="single"/>
        </w:rPr>
      </w:pPr>
      <w:r w:rsidRPr="00786DE0">
        <w:rPr>
          <w:rFonts w:ascii="Trebuchet MS" w:hAnsi="Trebuchet MS"/>
          <w:b/>
          <w:bCs/>
          <w:sz w:val="44"/>
          <w:szCs w:val="44"/>
          <w:u w:val="single"/>
        </w:rPr>
        <w:t>Significant Accounting Policy</w:t>
      </w:r>
    </w:p>
    <w:p w:rsidR="00A41CEB" w:rsidRPr="00786DE0" w:rsidRDefault="00A41CEB" w:rsidP="00A41CEB">
      <w:pPr>
        <w:spacing w:line="276" w:lineRule="auto"/>
        <w:rPr>
          <w:rFonts w:ascii="Century Gothic" w:hAnsi="Century Gothic"/>
          <w:b/>
          <w:highlight w:val="green"/>
        </w:rPr>
      </w:pPr>
    </w:p>
    <w:p w:rsidR="00A41CEB" w:rsidRPr="00786DE0" w:rsidRDefault="009E4CE6" w:rsidP="00A8333D">
      <w:pPr>
        <w:spacing w:line="276" w:lineRule="auto"/>
        <w:rPr>
          <w:rFonts w:ascii="Century Gothic" w:hAnsi="Century Gothic" w:cs="Arial"/>
          <w:sz w:val="32"/>
        </w:rPr>
      </w:pPr>
      <w:r w:rsidRPr="00786DE0">
        <w:rPr>
          <w:rFonts w:ascii="Century Gothic" w:hAnsi="Century Gothic"/>
          <w:b/>
        </w:rPr>
        <w:t xml:space="preserve">Schedule </w:t>
      </w:r>
      <w:r w:rsidR="00A41CEB" w:rsidRPr="00786DE0">
        <w:rPr>
          <w:rFonts w:ascii="Century Gothic" w:hAnsi="Century Gothic"/>
          <w:b/>
        </w:rPr>
        <w:t xml:space="preserve">Schedule No.( U ) </w:t>
      </w:r>
      <w:r w:rsidR="00663B0F" w:rsidRPr="00786DE0">
        <w:rPr>
          <w:rFonts w:ascii="Century Gothic" w:hAnsi="Century Gothic"/>
          <w:b/>
          <w:u w:val="single"/>
        </w:rPr>
        <w:t>Significant Accounting Policy</w:t>
      </w:r>
      <w:r w:rsidR="00297153" w:rsidRPr="00786DE0">
        <w:rPr>
          <w:rFonts w:ascii="Century Gothic" w:hAnsi="Century Gothic"/>
          <w:b/>
          <w:u w:val="single"/>
        </w:rPr>
        <w:t xml:space="preserve"> and Notes to Accounts</w:t>
      </w:r>
      <w:r w:rsidR="00663B0F" w:rsidRPr="00786DE0">
        <w:rPr>
          <w:rFonts w:ascii="Century Gothic" w:hAnsi="Century Gothic"/>
          <w:b/>
        </w:rPr>
        <w:t>:-</w:t>
      </w:r>
    </w:p>
    <w:p w:rsidR="004826E0" w:rsidRPr="00786DE0" w:rsidRDefault="004826E0" w:rsidP="004826E0">
      <w:pPr>
        <w:spacing w:line="276" w:lineRule="auto"/>
        <w:ind w:left="720"/>
        <w:rPr>
          <w:rFonts w:ascii="Century Gothic" w:hAnsi="Century Gothic"/>
          <w:b/>
        </w:rPr>
      </w:pPr>
    </w:p>
    <w:p w:rsidR="00CA7619" w:rsidRPr="00786DE0" w:rsidRDefault="00CA7619" w:rsidP="00AE69CE">
      <w:pPr>
        <w:numPr>
          <w:ilvl w:val="0"/>
          <w:numId w:val="1"/>
        </w:numPr>
        <w:tabs>
          <w:tab w:val="clear" w:pos="720"/>
          <w:tab w:val="num" w:pos="360"/>
        </w:tabs>
        <w:spacing w:line="276" w:lineRule="auto"/>
        <w:ind w:hanging="810"/>
        <w:rPr>
          <w:rFonts w:ascii="Century Gothic" w:hAnsi="Century Gothic"/>
          <w:b/>
        </w:rPr>
      </w:pPr>
      <w:r w:rsidRPr="00786DE0">
        <w:rPr>
          <w:rFonts w:ascii="Century Gothic" w:hAnsi="Century Gothic"/>
          <w:b/>
        </w:rPr>
        <w:t xml:space="preserve">Significant Accounting Policies </w:t>
      </w:r>
    </w:p>
    <w:p w:rsidR="00CA7619" w:rsidRPr="00786DE0" w:rsidRDefault="00CA7619" w:rsidP="00C46B78">
      <w:pPr>
        <w:spacing w:line="276" w:lineRule="auto"/>
        <w:ind w:left="360"/>
        <w:rPr>
          <w:rFonts w:ascii="Century Gothic" w:hAnsi="Century Gothic"/>
        </w:rPr>
      </w:pPr>
    </w:p>
    <w:p w:rsidR="00CA7619" w:rsidRPr="00786DE0" w:rsidRDefault="00CA7619" w:rsidP="00C46B78">
      <w:pPr>
        <w:pStyle w:val="NoSpacing"/>
        <w:spacing w:line="276" w:lineRule="auto"/>
        <w:jc w:val="both"/>
        <w:rPr>
          <w:rFonts w:ascii="Century Gothic" w:hAnsi="Century Gothic"/>
        </w:rPr>
      </w:pPr>
      <w:r w:rsidRPr="00786DE0">
        <w:rPr>
          <w:rFonts w:ascii="Century Gothic" w:hAnsi="Century Gothic"/>
        </w:rPr>
        <w:t xml:space="preserve">Important accounting policies to be followed by the municipality in respect of accounting for its transactions and in the preparation and presentation </w:t>
      </w:r>
      <w:r w:rsidR="00184967" w:rsidRPr="00786DE0">
        <w:rPr>
          <w:rFonts w:ascii="Century Gothic" w:hAnsi="Century Gothic"/>
        </w:rPr>
        <w:t>of the</w:t>
      </w:r>
      <w:r w:rsidRPr="00786DE0">
        <w:rPr>
          <w:rFonts w:ascii="Century Gothic" w:hAnsi="Century Gothic"/>
        </w:rPr>
        <w:t xml:space="preserve"> Financial Statements are prescribed in the </w:t>
      </w:r>
      <w:r w:rsidR="00AE69CE" w:rsidRPr="00786DE0">
        <w:rPr>
          <w:rFonts w:ascii="Century Gothic" w:hAnsi="Century Gothic"/>
        </w:rPr>
        <w:t xml:space="preserve">National Municipal Accounts Manual </w:t>
      </w:r>
      <w:r w:rsidR="00C46B78" w:rsidRPr="00786DE0">
        <w:rPr>
          <w:rFonts w:ascii="Century Gothic" w:hAnsi="Century Gothic"/>
        </w:rPr>
        <w:t>(NMAM) &amp;</w:t>
      </w:r>
      <w:r w:rsidR="00AE69CE" w:rsidRPr="00786DE0">
        <w:rPr>
          <w:rFonts w:ascii="Century Gothic" w:hAnsi="Century Gothic"/>
        </w:rPr>
        <w:t>D</w:t>
      </w:r>
      <w:r w:rsidRPr="00786DE0">
        <w:rPr>
          <w:rFonts w:ascii="Century Gothic" w:hAnsi="Century Gothic"/>
        </w:rPr>
        <w:t xml:space="preserve">raft Gujarat Municipal Accounting Manual(GMAM). All the policies are disclosed below as per </w:t>
      </w:r>
      <w:r w:rsidR="00556030" w:rsidRPr="00786DE0">
        <w:rPr>
          <w:rFonts w:ascii="Century Gothic" w:hAnsi="Century Gothic"/>
        </w:rPr>
        <w:t>NMAM &amp;</w:t>
      </w:r>
      <w:r w:rsidRPr="00786DE0">
        <w:rPr>
          <w:rFonts w:ascii="Century Gothic" w:hAnsi="Century Gothic"/>
        </w:rPr>
        <w:t xml:space="preserve">GMAM even though transactions pertaining to one or several prescribed accounting principles &amp; policies might not have taken place during the year at the municipality during its regular course of activity.  </w:t>
      </w:r>
    </w:p>
    <w:p w:rsidR="00AE69CE" w:rsidRPr="00786DE0" w:rsidRDefault="00AE69CE" w:rsidP="00C46B78">
      <w:pPr>
        <w:pStyle w:val="NoSpacing"/>
        <w:spacing w:line="276" w:lineRule="auto"/>
        <w:jc w:val="both"/>
        <w:rPr>
          <w:rFonts w:ascii="Century Gothic" w:hAnsi="Century Gothic"/>
        </w:rPr>
      </w:pPr>
    </w:p>
    <w:p w:rsidR="00CA7619" w:rsidRPr="00786DE0" w:rsidRDefault="00CA7619" w:rsidP="000C750D">
      <w:pPr>
        <w:numPr>
          <w:ilvl w:val="1"/>
          <w:numId w:val="3"/>
        </w:numPr>
        <w:tabs>
          <w:tab w:val="clear" w:pos="720"/>
          <w:tab w:val="num" w:pos="450"/>
          <w:tab w:val="left" w:pos="540"/>
        </w:tabs>
        <w:spacing w:line="276" w:lineRule="auto"/>
        <w:ind w:hanging="720"/>
        <w:rPr>
          <w:rFonts w:ascii="Century Gothic" w:hAnsi="Century Gothic"/>
          <w:b/>
          <w:u w:val="single"/>
        </w:rPr>
      </w:pPr>
      <w:r w:rsidRPr="00786DE0">
        <w:rPr>
          <w:rFonts w:ascii="Century Gothic" w:hAnsi="Century Gothic"/>
          <w:b/>
          <w:u w:val="single"/>
        </w:rPr>
        <w:t>Basis of Accounting</w:t>
      </w:r>
    </w:p>
    <w:p w:rsidR="00CA7619" w:rsidRPr="00786DE0" w:rsidRDefault="00CA7619" w:rsidP="00C46B78">
      <w:pPr>
        <w:spacing w:line="276" w:lineRule="auto"/>
        <w:ind w:left="180"/>
        <w:rPr>
          <w:rFonts w:ascii="Century Gothic" w:hAnsi="Century Gothic"/>
        </w:rPr>
      </w:pPr>
    </w:p>
    <w:p w:rsidR="00CA7619" w:rsidRPr="00786DE0" w:rsidRDefault="00CA7619" w:rsidP="00C46B78">
      <w:pPr>
        <w:spacing w:line="276" w:lineRule="auto"/>
        <w:ind w:left="720"/>
        <w:jc w:val="both"/>
        <w:rPr>
          <w:rFonts w:ascii="Century Gothic" w:hAnsi="Century Gothic"/>
        </w:rPr>
      </w:pPr>
      <w:r w:rsidRPr="00786DE0">
        <w:rPr>
          <w:rFonts w:ascii="Century Gothic" w:hAnsi="Century Gothic"/>
        </w:rPr>
        <w:t xml:space="preserve">The financial statements are prepared on </w:t>
      </w:r>
      <w:r w:rsidR="00184967" w:rsidRPr="00786DE0">
        <w:rPr>
          <w:rFonts w:ascii="Century Gothic" w:hAnsi="Century Gothic"/>
        </w:rPr>
        <w:t>anongoing</w:t>
      </w:r>
      <w:r w:rsidRPr="00786DE0">
        <w:rPr>
          <w:rFonts w:ascii="Century Gothic" w:hAnsi="Century Gothic"/>
        </w:rPr>
        <w:t xml:space="preserve"> concern and under historical cost basis under accrual basis of accounting, unless stated otherwise. The method of accounting is the double entry accounting system.</w:t>
      </w:r>
    </w:p>
    <w:p w:rsidR="00CA7619" w:rsidRPr="00786DE0" w:rsidRDefault="00CA7619" w:rsidP="00C46B78">
      <w:pPr>
        <w:spacing w:line="276" w:lineRule="auto"/>
        <w:rPr>
          <w:rFonts w:ascii="Century Gothic" w:hAnsi="Century Gothic"/>
        </w:rPr>
      </w:pPr>
    </w:p>
    <w:p w:rsidR="00CA7619" w:rsidRPr="00786DE0" w:rsidRDefault="00CA7619" w:rsidP="00D47D6D">
      <w:pPr>
        <w:numPr>
          <w:ilvl w:val="1"/>
          <w:numId w:val="3"/>
        </w:numPr>
        <w:tabs>
          <w:tab w:val="clear" w:pos="720"/>
          <w:tab w:val="num" w:pos="450"/>
        </w:tabs>
        <w:spacing w:line="276" w:lineRule="auto"/>
        <w:ind w:hanging="720"/>
        <w:rPr>
          <w:rFonts w:ascii="Century Gothic" w:hAnsi="Century Gothic"/>
          <w:b/>
          <w:u w:val="single"/>
        </w:rPr>
      </w:pPr>
      <w:r w:rsidRPr="00786DE0">
        <w:rPr>
          <w:rFonts w:ascii="Century Gothic" w:hAnsi="Century Gothic"/>
          <w:b/>
          <w:u w:val="single"/>
        </w:rPr>
        <w:t>Recognition of Revenue</w:t>
      </w:r>
    </w:p>
    <w:p w:rsidR="00CA7619" w:rsidRPr="00786DE0" w:rsidRDefault="00CA7619" w:rsidP="00C46B78">
      <w:pPr>
        <w:spacing w:line="276" w:lineRule="auto"/>
        <w:rPr>
          <w:rFonts w:ascii="Century Gothic" w:hAnsi="Century Gothic"/>
        </w:rPr>
      </w:pPr>
    </w:p>
    <w:p w:rsidR="00CA7619" w:rsidRPr="00786DE0" w:rsidRDefault="00CA7619" w:rsidP="0049354A">
      <w:pPr>
        <w:spacing w:line="276" w:lineRule="auto"/>
        <w:ind w:firstLine="540"/>
        <w:rPr>
          <w:rFonts w:ascii="Century Gothic" w:hAnsi="Century Gothic"/>
          <w:b/>
        </w:rPr>
      </w:pPr>
      <w:r w:rsidRPr="00786DE0">
        <w:rPr>
          <w:rFonts w:ascii="Century Gothic" w:hAnsi="Century Gothic"/>
          <w:b/>
        </w:rPr>
        <w:t>I   Revenue</w:t>
      </w:r>
    </w:p>
    <w:p w:rsidR="00CA7619" w:rsidRPr="00786DE0" w:rsidRDefault="00CA7619" w:rsidP="00D47D6D">
      <w:pPr>
        <w:numPr>
          <w:ilvl w:val="0"/>
          <w:numId w:val="4"/>
        </w:numPr>
        <w:spacing w:line="276" w:lineRule="auto"/>
        <w:ind w:hanging="585"/>
        <w:jc w:val="both"/>
        <w:rPr>
          <w:rFonts w:ascii="Century Gothic" w:hAnsi="Century Gothic"/>
        </w:rPr>
      </w:pPr>
      <w:r w:rsidRPr="00786DE0">
        <w:rPr>
          <w:rFonts w:ascii="Century Gothic" w:hAnsi="Century Gothic"/>
        </w:rPr>
        <w:t xml:space="preserve">Property and other taxes </w:t>
      </w:r>
      <w:r w:rsidR="00E2612B" w:rsidRPr="00786DE0">
        <w:rPr>
          <w:rFonts w:ascii="Century Gothic" w:hAnsi="Century Gothic"/>
        </w:rPr>
        <w:t xml:space="preserve">(Particularly Property Tax, Water Tax, cleaning Tax &amp; Drainage Tax) </w:t>
      </w:r>
      <w:r w:rsidRPr="00786DE0">
        <w:rPr>
          <w:rFonts w:ascii="Century Gothic" w:hAnsi="Century Gothic"/>
        </w:rPr>
        <w:t>are recognized in the period in which they become due and demand is ascertainable.</w:t>
      </w:r>
    </w:p>
    <w:p w:rsidR="00FA0B65" w:rsidRPr="00786DE0" w:rsidRDefault="00FA0B65" w:rsidP="00FA0B65">
      <w:pPr>
        <w:numPr>
          <w:ilvl w:val="0"/>
          <w:numId w:val="4"/>
        </w:numPr>
        <w:spacing w:line="276" w:lineRule="auto"/>
        <w:ind w:hanging="585"/>
        <w:jc w:val="both"/>
        <w:rPr>
          <w:rFonts w:ascii="Century Gothic" w:hAnsi="Century Gothic"/>
        </w:rPr>
      </w:pPr>
      <w:r w:rsidRPr="00786DE0">
        <w:rPr>
          <w:rFonts w:ascii="Century Gothic" w:hAnsi="Century Gothic" w:cs="Times-Roman"/>
        </w:rPr>
        <w:t xml:space="preserve">Revenues in respect of Profession Tax on </w:t>
      </w:r>
      <w:r w:rsidR="00AE69CE" w:rsidRPr="00786DE0">
        <w:rPr>
          <w:rFonts w:ascii="Century Gothic" w:hAnsi="Century Gothic" w:cs="Times-Roman"/>
        </w:rPr>
        <w:t>Organizations</w:t>
      </w:r>
      <w:r w:rsidRPr="00786DE0">
        <w:rPr>
          <w:rFonts w:ascii="Century Gothic" w:hAnsi="Century Gothic" w:cs="Times-Roman"/>
        </w:rPr>
        <w:t xml:space="preserve"> / entities are accrued in the year to which it pertains and when demands are raised.</w:t>
      </w:r>
    </w:p>
    <w:p w:rsidR="003E6522" w:rsidRPr="00786DE0" w:rsidRDefault="003E6522" w:rsidP="00961CDD">
      <w:pPr>
        <w:numPr>
          <w:ilvl w:val="0"/>
          <w:numId w:val="4"/>
        </w:numPr>
        <w:spacing w:line="276" w:lineRule="auto"/>
        <w:ind w:hanging="585"/>
        <w:jc w:val="both"/>
        <w:rPr>
          <w:rFonts w:ascii="Century Gothic" w:hAnsi="Century Gothic"/>
        </w:rPr>
      </w:pPr>
      <w:r w:rsidRPr="00786DE0">
        <w:rPr>
          <w:rFonts w:ascii="Century Gothic" w:hAnsi="Century Gothic" w:cs="Times-Roman"/>
        </w:rPr>
        <w:t>Advertisement taxes are accrued based on Demand or the contract.</w:t>
      </w:r>
    </w:p>
    <w:p w:rsidR="00992615" w:rsidRPr="00786DE0" w:rsidRDefault="00992615" w:rsidP="00992615">
      <w:pPr>
        <w:numPr>
          <w:ilvl w:val="0"/>
          <w:numId w:val="4"/>
        </w:numPr>
        <w:spacing w:line="276" w:lineRule="auto"/>
        <w:ind w:hanging="585"/>
        <w:jc w:val="both"/>
        <w:rPr>
          <w:rFonts w:ascii="Century Gothic" w:hAnsi="Century Gothic"/>
        </w:rPr>
      </w:pPr>
      <w:r w:rsidRPr="00786DE0">
        <w:rPr>
          <w:rFonts w:ascii="Century Gothic" w:hAnsi="Century Gothic"/>
        </w:rPr>
        <w:t>Revenue in respect of Trade License Fees is accrued in the year to which it pertains and when Demands are raised.</w:t>
      </w:r>
    </w:p>
    <w:p w:rsidR="005F796D" w:rsidRPr="00786DE0" w:rsidRDefault="005F796D" w:rsidP="005F796D">
      <w:pPr>
        <w:numPr>
          <w:ilvl w:val="0"/>
          <w:numId w:val="4"/>
        </w:numPr>
        <w:spacing w:line="276" w:lineRule="auto"/>
        <w:ind w:hanging="585"/>
        <w:jc w:val="both"/>
        <w:rPr>
          <w:rFonts w:ascii="Century Gothic" w:hAnsi="Century Gothic"/>
        </w:rPr>
      </w:pPr>
      <w:r w:rsidRPr="00786DE0">
        <w:rPr>
          <w:rFonts w:ascii="Century Gothic" w:hAnsi="Century Gothic"/>
        </w:rPr>
        <w:t>Assigned revenues like Entertainment Tax, Duty / Surcharged on transfer of Immovable properties are accounted during the year only upon actual receipt.  However, at year-end, they are accrued if sanction order (or proceedings) is passed and the amount is ascertained.</w:t>
      </w:r>
    </w:p>
    <w:p w:rsidR="00D90500" w:rsidRPr="00786DE0" w:rsidRDefault="00D90500" w:rsidP="00D90500">
      <w:pPr>
        <w:numPr>
          <w:ilvl w:val="0"/>
          <w:numId w:val="4"/>
        </w:numPr>
        <w:spacing w:line="276" w:lineRule="auto"/>
        <w:ind w:hanging="585"/>
        <w:jc w:val="both"/>
        <w:rPr>
          <w:rFonts w:ascii="Century Gothic" w:hAnsi="Century Gothic"/>
        </w:rPr>
      </w:pPr>
      <w:r w:rsidRPr="00786DE0">
        <w:rPr>
          <w:rFonts w:ascii="Century Gothic" w:hAnsi="Century Gothic"/>
        </w:rPr>
        <w:t>Revenue in respect of Rent</w:t>
      </w:r>
      <w:r w:rsidR="009122B8" w:rsidRPr="00786DE0">
        <w:rPr>
          <w:rFonts w:ascii="Century Gothic" w:hAnsi="Century Gothic"/>
        </w:rPr>
        <w:t xml:space="preserve"> from properties </w:t>
      </w:r>
      <w:r w:rsidRPr="00786DE0">
        <w:rPr>
          <w:rFonts w:ascii="Century Gothic" w:hAnsi="Century Gothic"/>
        </w:rPr>
        <w:t xml:space="preserve">is accrued </w:t>
      </w:r>
      <w:r w:rsidR="009122B8" w:rsidRPr="00786DE0">
        <w:rPr>
          <w:rFonts w:ascii="Century Gothic" w:hAnsi="Century Gothic"/>
        </w:rPr>
        <w:t xml:space="preserve">based on terms </w:t>
      </w:r>
      <w:r w:rsidR="00146DF3" w:rsidRPr="00786DE0">
        <w:rPr>
          <w:rFonts w:ascii="Century Gothic" w:hAnsi="Century Gothic"/>
        </w:rPr>
        <w:t xml:space="preserve">of Agreement </w:t>
      </w:r>
    </w:p>
    <w:p w:rsidR="005F796D" w:rsidRPr="00786DE0" w:rsidRDefault="005F796D" w:rsidP="005F796D">
      <w:pPr>
        <w:numPr>
          <w:ilvl w:val="0"/>
          <w:numId w:val="4"/>
        </w:numPr>
        <w:spacing w:line="276" w:lineRule="auto"/>
        <w:ind w:hanging="585"/>
        <w:jc w:val="both"/>
        <w:rPr>
          <w:rFonts w:ascii="Century Gothic" w:hAnsi="Century Gothic"/>
        </w:rPr>
      </w:pPr>
      <w:r w:rsidRPr="00786DE0">
        <w:rPr>
          <w:rFonts w:ascii="Century Gothic" w:hAnsi="Century Gothic"/>
        </w:rPr>
        <w:lastRenderedPageBreak/>
        <w:t>Other Incomes, which are of an uncertain nature or for which the amount is not ascertainable or where demand is not raised in regular course of operations, is recognized on actual receipt.</w:t>
      </w:r>
    </w:p>
    <w:p w:rsidR="00CA7619" w:rsidRPr="00786DE0" w:rsidRDefault="00184967" w:rsidP="00A43D75">
      <w:pPr>
        <w:tabs>
          <w:tab w:val="left" w:pos="900"/>
        </w:tabs>
        <w:spacing w:line="276" w:lineRule="auto"/>
        <w:ind w:firstLine="540"/>
        <w:rPr>
          <w:rFonts w:ascii="Century Gothic" w:hAnsi="Century Gothic"/>
          <w:b/>
        </w:rPr>
      </w:pPr>
      <w:r w:rsidRPr="00786DE0">
        <w:rPr>
          <w:rFonts w:ascii="Century Gothic" w:hAnsi="Century Gothic"/>
          <w:b/>
        </w:rPr>
        <w:t>II Provision</w:t>
      </w:r>
      <w:r w:rsidR="00CA7619" w:rsidRPr="00786DE0">
        <w:rPr>
          <w:rFonts w:ascii="Century Gothic" w:hAnsi="Century Gothic"/>
          <w:b/>
        </w:rPr>
        <w:t xml:space="preserve"> against receivables:</w:t>
      </w:r>
    </w:p>
    <w:p w:rsidR="00CA7619" w:rsidRPr="00786DE0" w:rsidRDefault="00CA7619" w:rsidP="00C46B78">
      <w:pPr>
        <w:spacing w:line="276" w:lineRule="auto"/>
        <w:rPr>
          <w:rFonts w:ascii="Century Gothic" w:hAnsi="Century Gothic"/>
        </w:rPr>
      </w:pPr>
    </w:p>
    <w:p w:rsidR="00CA7619" w:rsidRPr="00786DE0" w:rsidRDefault="00CA7619" w:rsidP="00B250BE">
      <w:pPr>
        <w:numPr>
          <w:ilvl w:val="0"/>
          <w:numId w:val="6"/>
        </w:numPr>
        <w:tabs>
          <w:tab w:val="clear" w:pos="1260"/>
          <w:tab w:val="num" w:pos="1350"/>
        </w:tabs>
        <w:spacing w:line="276" w:lineRule="auto"/>
        <w:ind w:left="1350" w:hanging="630"/>
        <w:jc w:val="both"/>
        <w:rPr>
          <w:rFonts w:ascii="Century Gothic" w:hAnsi="Century Gothic"/>
        </w:rPr>
      </w:pPr>
      <w:r w:rsidRPr="00786DE0">
        <w:rPr>
          <w:rFonts w:ascii="Century Gothic" w:hAnsi="Century Gothic"/>
        </w:rPr>
        <w:t>Prudential norms are applied based on type of income and age of receivable. Based on the policy on provisioning, incomes that have been accrued and are doubtful of recovery are provided for.</w:t>
      </w:r>
    </w:p>
    <w:p w:rsidR="00B250BE" w:rsidRPr="00786DE0" w:rsidRDefault="00B250BE" w:rsidP="00B250BE">
      <w:pPr>
        <w:tabs>
          <w:tab w:val="num" w:pos="1350"/>
        </w:tabs>
        <w:spacing w:line="276" w:lineRule="auto"/>
        <w:ind w:left="1350" w:hanging="630"/>
        <w:jc w:val="both"/>
        <w:rPr>
          <w:rFonts w:ascii="Century Gothic" w:hAnsi="Century Gothic"/>
        </w:rPr>
      </w:pPr>
    </w:p>
    <w:p w:rsidR="00CA7619" w:rsidRPr="00786DE0" w:rsidRDefault="00CA7619" w:rsidP="00B250BE">
      <w:pPr>
        <w:numPr>
          <w:ilvl w:val="0"/>
          <w:numId w:val="6"/>
        </w:numPr>
        <w:tabs>
          <w:tab w:val="clear" w:pos="1260"/>
          <w:tab w:val="num" w:pos="1350"/>
        </w:tabs>
        <w:spacing w:line="276" w:lineRule="auto"/>
        <w:ind w:left="1350" w:hanging="630"/>
        <w:jc w:val="both"/>
        <w:rPr>
          <w:rFonts w:ascii="Century Gothic" w:hAnsi="Century Gothic"/>
        </w:rPr>
      </w:pPr>
      <w:r w:rsidRPr="00786DE0">
        <w:rPr>
          <w:rFonts w:ascii="Century Gothic" w:hAnsi="Century Gothic"/>
        </w:rPr>
        <w:t>For any demand that is outstanding beyond 2 years, provision to be made in the demand based on the following provisioning norms:</w:t>
      </w:r>
    </w:p>
    <w:p w:rsidR="00CA7619" w:rsidRPr="00786DE0" w:rsidRDefault="00CA7619" w:rsidP="001F1474">
      <w:pPr>
        <w:numPr>
          <w:ilvl w:val="0"/>
          <w:numId w:val="10"/>
        </w:numPr>
        <w:tabs>
          <w:tab w:val="num" w:pos="1350"/>
        </w:tabs>
        <w:spacing w:line="276" w:lineRule="auto"/>
        <w:ind w:left="1350"/>
        <w:rPr>
          <w:rFonts w:ascii="Century Gothic" w:hAnsi="Century Gothic"/>
        </w:rPr>
      </w:pPr>
      <w:r w:rsidRPr="00786DE0">
        <w:rPr>
          <w:rFonts w:ascii="Century Gothic" w:hAnsi="Century Gothic"/>
        </w:rPr>
        <w:t>Outstanding for more than 2 years but not exceeding 3 years: 25 per cent</w:t>
      </w:r>
    </w:p>
    <w:p w:rsidR="00CA7619" w:rsidRPr="00786DE0" w:rsidRDefault="00CA7619" w:rsidP="001F1474">
      <w:pPr>
        <w:numPr>
          <w:ilvl w:val="0"/>
          <w:numId w:val="10"/>
        </w:numPr>
        <w:tabs>
          <w:tab w:val="num" w:pos="1350"/>
        </w:tabs>
        <w:spacing w:line="276" w:lineRule="auto"/>
        <w:ind w:left="1350"/>
        <w:rPr>
          <w:rFonts w:ascii="Century Gothic" w:hAnsi="Century Gothic"/>
        </w:rPr>
      </w:pPr>
      <w:r w:rsidRPr="00786DE0">
        <w:rPr>
          <w:rFonts w:ascii="Century Gothic" w:hAnsi="Century Gothic"/>
        </w:rPr>
        <w:t>Outstanding for more than 3 years but not exceeding 4 years: 50 per cent (Additional 25 per cent)</w:t>
      </w:r>
    </w:p>
    <w:p w:rsidR="00CA7619" w:rsidRPr="00786DE0" w:rsidRDefault="00CA7619" w:rsidP="001F1474">
      <w:pPr>
        <w:numPr>
          <w:ilvl w:val="0"/>
          <w:numId w:val="10"/>
        </w:numPr>
        <w:tabs>
          <w:tab w:val="num" w:pos="1350"/>
        </w:tabs>
        <w:spacing w:line="276" w:lineRule="auto"/>
        <w:ind w:left="1350"/>
        <w:rPr>
          <w:rFonts w:ascii="Century Gothic" w:hAnsi="Century Gothic"/>
        </w:rPr>
      </w:pPr>
      <w:r w:rsidRPr="00786DE0">
        <w:rPr>
          <w:rFonts w:ascii="Century Gothic" w:hAnsi="Century Gothic"/>
        </w:rPr>
        <w:t>Outstanding for more than 4 years but not exceeding 5 years: 75 per cent (Additional 25 per cent)</w:t>
      </w:r>
    </w:p>
    <w:p w:rsidR="00CA7619" w:rsidRPr="00786DE0" w:rsidRDefault="00CA7619" w:rsidP="001F1474">
      <w:pPr>
        <w:numPr>
          <w:ilvl w:val="0"/>
          <w:numId w:val="10"/>
        </w:numPr>
        <w:tabs>
          <w:tab w:val="num" w:pos="1350"/>
        </w:tabs>
        <w:spacing w:line="276" w:lineRule="auto"/>
        <w:ind w:left="1350"/>
        <w:rPr>
          <w:rFonts w:ascii="Century Gothic" w:hAnsi="Century Gothic"/>
        </w:rPr>
      </w:pPr>
      <w:r w:rsidRPr="00786DE0">
        <w:rPr>
          <w:rFonts w:ascii="Century Gothic" w:hAnsi="Century Gothic"/>
        </w:rPr>
        <w:t xml:space="preserve">Outstanding for more than 5 </w:t>
      </w:r>
      <w:r w:rsidR="00184967" w:rsidRPr="00786DE0">
        <w:rPr>
          <w:rFonts w:ascii="Century Gothic" w:hAnsi="Century Gothic"/>
        </w:rPr>
        <w:t>years:</w:t>
      </w:r>
      <w:r w:rsidRPr="00786DE0">
        <w:rPr>
          <w:rFonts w:ascii="Century Gothic" w:hAnsi="Century Gothic"/>
        </w:rPr>
        <w:t xml:space="preserve"> 100 per cent (Additional 25 per cent).</w:t>
      </w:r>
    </w:p>
    <w:p w:rsidR="0049354A" w:rsidRPr="00786DE0" w:rsidRDefault="0049354A" w:rsidP="004613FE">
      <w:pPr>
        <w:tabs>
          <w:tab w:val="num" w:pos="1350"/>
        </w:tabs>
        <w:spacing w:line="276" w:lineRule="auto"/>
        <w:ind w:left="1350" w:hanging="450"/>
        <w:rPr>
          <w:rFonts w:ascii="Century Gothic" w:hAnsi="Century Gothic"/>
        </w:rPr>
      </w:pPr>
    </w:p>
    <w:p w:rsidR="00CA7619" w:rsidRPr="00786DE0" w:rsidRDefault="00CA7619" w:rsidP="001F1474">
      <w:pPr>
        <w:numPr>
          <w:ilvl w:val="0"/>
          <w:numId w:val="6"/>
        </w:numPr>
        <w:spacing w:line="276" w:lineRule="auto"/>
        <w:ind w:hanging="540"/>
        <w:jc w:val="both"/>
        <w:rPr>
          <w:rFonts w:ascii="Century Gothic" w:hAnsi="Century Gothic"/>
        </w:rPr>
      </w:pPr>
      <w:r w:rsidRPr="00786DE0">
        <w:rPr>
          <w:rFonts w:ascii="Century Gothic" w:hAnsi="Century Gothic"/>
        </w:rPr>
        <w:t>Any additional provision for demand outstanding (net on overall basis) that has to be made during the year is to be recognized as an expenditure for the current year and any excess provision written back during the year is to be recognized as the municipality’s  ‘other income’ for the current year.</w:t>
      </w:r>
    </w:p>
    <w:p w:rsidR="001F1474" w:rsidRPr="00786DE0" w:rsidRDefault="001F1474" w:rsidP="001F1474">
      <w:pPr>
        <w:spacing w:line="276" w:lineRule="auto"/>
        <w:ind w:left="1260"/>
        <w:jc w:val="both"/>
        <w:rPr>
          <w:rFonts w:ascii="Century Gothic" w:hAnsi="Century Gothic"/>
        </w:rPr>
      </w:pPr>
    </w:p>
    <w:p w:rsidR="00CA7619" w:rsidRPr="00786DE0" w:rsidRDefault="00CA7619" w:rsidP="001F1474">
      <w:pPr>
        <w:numPr>
          <w:ilvl w:val="0"/>
          <w:numId w:val="6"/>
        </w:numPr>
        <w:spacing w:line="276" w:lineRule="auto"/>
        <w:ind w:hanging="540"/>
        <w:jc w:val="both"/>
        <w:rPr>
          <w:rFonts w:ascii="Century Gothic" w:hAnsi="Century Gothic"/>
        </w:rPr>
      </w:pPr>
      <w:r w:rsidRPr="00786DE0">
        <w:rPr>
          <w:rFonts w:ascii="Century Gothic" w:hAnsi="Century Gothic"/>
        </w:rPr>
        <w:t xml:space="preserve">Refund and remissions of taxes for the current year are to be </w:t>
      </w:r>
      <w:r w:rsidR="002B0A97" w:rsidRPr="00786DE0">
        <w:rPr>
          <w:rFonts w:ascii="Century Gothic" w:hAnsi="Century Gothic"/>
        </w:rPr>
        <w:t>adjusted against</w:t>
      </w:r>
      <w:r w:rsidRPr="00786DE0">
        <w:rPr>
          <w:rFonts w:ascii="Century Gothic" w:hAnsi="Century Gothic"/>
        </w:rPr>
        <w:t xml:space="preserve"> the income; if they pertain to previous years, they are to be treated as prior period items.</w:t>
      </w:r>
    </w:p>
    <w:p w:rsidR="001F1474" w:rsidRPr="00786DE0" w:rsidRDefault="001F1474" w:rsidP="001F1474">
      <w:pPr>
        <w:spacing w:line="276" w:lineRule="auto"/>
        <w:ind w:left="1260"/>
        <w:jc w:val="both"/>
        <w:rPr>
          <w:rFonts w:ascii="Century Gothic" w:hAnsi="Century Gothic"/>
        </w:rPr>
      </w:pPr>
    </w:p>
    <w:p w:rsidR="00CA7619" w:rsidRPr="00786DE0" w:rsidRDefault="00CA7619" w:rsidP="001F1474">
      <w:pPr>
        <w:numPr>
          <w:ilvl w:val="0"/>
          <w:numId w:val="6"/>
        </w:numPr>
        <w:spacing w:line="276" w:lineRule="auto"/>
        <w:ind w:hanging="540"/>
        <w:jc w:val="both"/>
        <w:rPr>
          <w:rFonts w:ascii="Century Gothic" w:hAnsi="Century Gothic"/>
        </w:rPr>
      </w:pPr>
      <w:r w:rsidRPr="00786DE0">
        <w:rPr>
          <w:rFonts w:ascii="Century Gothic" w:hAnsi="Century Gothic"/>
        </w:rPr>
        <w:t>Write-offs of taxes are to be adjusted against the provisions made.</w:t>
      </w:r>
    </w:p>
    <w:p w:rsidR="001F1474" w:rsidRPr="00786DE0" w:rsidRDefault="001F1474" w:rsidP="001F1474">
      <w:pPr>
        <w:spacing w:line="276" w:lineRule="auto"/>
        <w:ind w:left="1260"/>
        <w:jc w:val="both"/>
        <w:rPr>
          <w:rFonts w:ascii="Century Gothic" w:hAnsi="Century Gothic"/>
        </w:rPr>
      </w:pPr>
    </w:p>
    <w:p w:rsidR="00CA7619" w:rsidRPr="00786DE0" w:rsidRDefault="00CA7619" w:rsidP="001F1474">
      <w:pPr>
        <w:numPr>
          <w:ilvl w:val="0"/>
          <w:numId w:val="6"/>
        </w:numPr>
        <w:spacing w:line="276" w:lineRule="auto"/>
        <w:ind w:hanging="540"/>
        <w:jc w:val="both"/>
        <w:rPr>
          <w:rFonts w:ascii="Century Gothic" w:hAnsi="Century Gothic"/>
        </w:rPr>
      </w:pPr>
      <w:r w:rsidRPr="00786DE0">
        <w:rPr>
          <w:rFonts w:ascii="Century Gothic" w:hAnsi="Century Gothic"/>
        </w:rPr>
        <w:t>Any subsequent collection or recovery of receivables for property taxes that were already written off shall be recognized as a ‘prior period income’.</w:t>
      </w:r>
    </w:p>
    <w:p w:rsidR="001F1474" w:rsidRPr="00733E2F" w:rsidRDefault="001F1474" w:rsidP="001F1474">
      <w:pPr>
        <w:spacing w:line="276" w:lineRule="auto"/>
        <w:ind w:left="1260"/>
        <w:jc w:val="both"/>
        <w:rPr>
          <w:rFonts w:ascii="Century Gothic" w:hAnsi="Century Gothic"/>
          <w:color w:val="FF0000"/>
        </w:rPr>
      </w:pPr>
    </w:p>
    <w:p w:rsidR="00CA7619" w:rsidRPr="00786DE0" w:rsidRDefault="00CA7619" w:rsidP="001F1474">
      <w:pPr>
        <w:numPr>
          <w:ilvl w:val="0"/>
          <w:numId w:val="6"/>
        </w:numPr>
        <w:spacing w:line="276" w:lineRule="auto"/>
        <w:ind w:hanging="540"/>
        <w:jc w:val="both"/>
        <w:rPr>
          <w:rFonts w:ascii="Century Gothic" w:hAnsi="Century Gothic"/>
        </w:rPr>
      </w:pPr>
      <w:r w:rsidRPr="00786DE0">
        <w:rPr>
          <w:rFonts w:ascii="Century Gothic" w:hAnsi="Century Gothic"/>
        </w:rPr>
        <w:t>Demands raised with retrospective effect will be treated as prior period income to the extent that they pertain to earlier years.</w:t>
      </w:r>
    </w:p>
    <w:p w:rsidR="001F1474" w:rsidRPr="00786DE0" w:rsidRDefault="001F1474" w:rsidP="00C46B78">
      <w:pPr>
        <w:spacing w:line="276" w:lineRule="auto"/>
        <w:ind w:left="1260"/>
        <w:jc w:val="both"/>
        <w:rPr>
          <w:rFonts w:ascii="Century Gothic" w:hAnsi="Century Gothic"/>
          <w:b/>
          <w:i/>
        </w:rPr>
      </w:pPr>
    </w:p>
    <w:p w:rsidR="00A56D67" w:rsidRPr="00733E2F" w:rsidRDefault="00A56D67" w:rsidP="00C46B78">
      <w:pPr>
        <w:spacing w:line="276" w:lineRule="auto"/>
        <w:ind w:left="1260"/>
        <w:jc w:val="both"/>
        <w:rPr>
          <w:rFonts w:ascii="Century Gothic" w:hAnsi="Century Gothic"/>
          <w:b/>
          <w:i/>
          <w:color w:val="FF0000"/>
        </w:rPr>
      </w:pPr>
    </w:p>
    <w:p w:rsidR="004D6175" w:rsidRPr="00733E2F" w:rsidRDefault="004D6175" w:rsidP="004D6175">
      <w:pPr>
        <w:spacing w:line="276" w:lineRule="auto"/>
        <w:ind w:left="720"/>
        <w:rPr>
          <w:rFonts w:ascii="Century Gothic" w:hAnsi="Century Gothic"/>
          <w:b/>
          <w:color w:val="FF0000"/>
          <w:u w:val="single"/>
        </w:rPr>
      </w:pPr>
    </w:p>
    <w:p w:rsidR="00942F4C" w:rsidRPr="00733E2F" w:rsidRDefault="00942F4C" w:rsidP="004D6175">
      <w:pPr>
        <w:spacing w:line="276" w:lineRule="auto"/>
        <w:ind w:left="720"/>
        <w:rPr>
          <w:rFonts w:ascii="Century Gothic" w:hAnsi="Century Gothic"/>
          <w:b/>
          <w:color w:val="FF0000"/>
          <w:u w:val="single"/>
        </w:rPr>
      </w:pPr>
    </w:p>
    <w:p w:rsidR="00942F4C" w:rsidRPr="00733E2F" w:rsidRDefault="00942F4C" w:rsidP="004D6175">
      <w:pPr>
        <w:spacing w:line="276" w:lineRule="auto"/>
        <w:ind w:left="720"/>
        <w:rPr>
          <w:rFonts w:ascii="Century Gothic" w:hAnsi="Century Gothic"/>
          <w:b/>
          <w:color w:val="FF0000"/>
          <w:u w:val="single"/>
        </w:rPr>
      </w:pPr>
    </w:p>
    <w:p w:rsidR="00942F4C" w:rsidRPr="00733E2F" w:rsidRDefault="00942F4C" w:rsidP="004D6175">
      <w:pPr>
        <w:spacing w:line="276" w:lineRule="auto"/>
        <w:ind w:left="720"/>
        <w:rPr>
          <w:rFonts w:ascii="Century Gothic" w:hAnsi="Century Gothic"/>
          <w:b/>
          <w:color w:val="FF0000"/>
          <w:u w:val="single"/>
        </w:rPr>
      </w:pPr>
    </w:p>
    <w:p w:rsidR="00CA7619" w:rsidRPr="00786DE0" w:rsidRDefault="00CA7619" w:rsidP="00C46B78">
      <w:pPr>
        <w:numPr>
          <w:ilvl w:val="1"/>
          <w:numId w:val="3"/>
        </w:numPr>
        <w:spacing w:line="276" w:lineRule="auto"/>
        <w:rPr>
          <w:rFonts w:ascii="Century Gothic" w:hAnsi="Century Gothic"/>
          <w:b/>
          <w:u w:val="single"/>
        </w:rPr>
      </w:pPr>
      <w:r w:rsidRPr="00786DE0">
        <w:rPr>
          <w:rFonts w:ascii="Century Gothic" w:hAnsi="Century Gothic"/>
          <w:b/>
          <w:u w:val="single"/>
        </w:rPr>
        <w:lastRenderedPageBreak/>
        <w:t>Recognition of Expenditure</w:t>
      </w:r>
    </w:p>
    <w:p w:rsidR="00CA7619" w:rsidRPr="00786DE0" w:rsidRDefault="00CA7619" w:rsidP="00C46B78">
      <w:pPr>
        <w:spacing w:line="276" w:lineRule="auto"/>
        <w:rPr>
          <w:rFonts w:ascii="Century Gothic" w:hAnsi="Century Gothic"/>
        </w:rPr>
      </w:pPr>
    </w:p>
    <w:p w:rsidR="001F1474" w:rsidRPr="00786DE0" w:rsidRDefault="00CA7619" w:rsidP="001F1474">
      <w:pPr>
        <w:numPr>
          <w:ilvl w:val="0"/>
          <w:numId w:val="14"/>
        </w:numPr>
        <w:tabs>
          <w:tab w:val="clear" w:pos="1080"/>
          <w:tab w:val="num" w:pos="1260"/>
        </w:tabs>
        <w:spacing w:line="276" w:lineRule="auto"/>
        <w:ind w:left="1260" w:hanging="540"/>
        <w:jc w:val="both"/>
        <w:rPr>
          <w:rFonts w:ascii="Century Gothic" w:hAnsi="Century Gothic"/>
          <w:u w:val="single"/>
        </w:rPr>
      </w:pPr>
      <w:r w:rsidRPr="00786DE0">
        <w:rPr>
          <w:rFonts w:ascii="Century Gothic" w:hAnsi="Century Gothic"/>
        </w:rPr>
        <w:t>Expenses on Salaries, bonus and other allowances are recognized as an</w:t>
      </w:r>
      <w:r w:rsidR="001F1474" w:rsidRPr="00786DE0">
        <w:rPr>
          <w:rFonts w:ascii="Century Gothic" w:hAnsi="Century Gothic"/>
        </w:rPr>
        <w:t>d when they are due for payment</w:t>
      </w:r>
    </w:p>
    <w:p w:rsidR="001F1474" w:rsidRPr="00786DE0" w:rsidRDefault="00CA7619" w:rsidP="001F1474">
      <w:pPr>
        <w:numPr>
          <w:ilvl w:val="0"/>
          <w:numId w:val="14"/>
        </w:numPr>
        <w:tabs>
          <w:tab w:val="clear" w:pos="1080"/>
          <w:tab w:val="num" w:pos="1260"/>
        </w:tabs>
        <w:spacing w:line="276" w:lineRule="auto"/>
        <w:ind w:left="1260" w:hanging="540"/>
        <w:jc w:val="both"/>
        <w:rPr>
          <w:rFonts w:ascii="Century Gothic" w:hAnsi="Century Gothic"/>
        </w:rPr>
      </w:pPr>
      <w:r w:rsidRPr="00786DE0">
        <w:rPr>
          <w:rFonts w:ascii="Century Gothic" w:hAnsi="Century Gothic"/>
        </w:rPr>
        <w:t>All revenue expenditures are treated as expenditures in the period in which they are incurred.</w:t>
      </w:r>
    </w:p>
    <w:p w:rsidR="00CA7619" w:rsidRPr="00786DE0" w:rsidRDefault="00184967" w:rsidP="001F1474">
      <w:pPr>
        <w:numPr>
          <w:ilvl w:val="0"/>
          <w:numId w:val="14"/>
        </w:numPr>
        <w:tabs>
          <w:tab w:val="clear" w:pos="1080"/>
          <w:tab w:val="num" w:pos="1260"/>
        </w:tabs>
        <w:spacing w:line="276" w:lineRule="auto"/>
        <w:ind w:left="1260" w:hanging="540"/>
        <w:jc w:val="both"/>
        <w:rPr>
          <w:rFonts w:ascii="Century Gothic" w:hAnsi="Century Gothic"/>
        </w:rPr>
      </w:pPr>
      <w:r w:rsidRPr="00786DE0">
        <w:rPr>
          <w:rFonts w:ascii="Century Gothic" w:hAnsi="Century Gothic"/>
        </w:rPr>
        <w:t>In case</w:t>
      </w:r>
      <w:r w:rsidR="00CA7619" w:rsidRPr="00786DE0">
        <w:rPr>
          <w:rFonts w:ascii="Century Gothic" w:hAnsi="Century Gothic"/>
        </w:rPr>
        <w:t xml:space="preserve"> of works, expenditures are accrued as soon as the work has been measured and becomes due for payment.</w:t>
      </w:r>
    </w:p>
    <w:p w:rsidR="00CA7619" w:rsidRPr="00786DE0" w:rsidRDefault="0040051F" w:rsidP="001F1474">
      <w:pPr>
        <w:numPr>
          <w:ilvl w:val="0"/>
          <w:numId w:val="14"/>
        </w:numPr>
        <w:tabs>
          <w:tab w:val="clear" w:pos="1080"/>
          <w:tab w:val="num" w:pos="1260"/>
        </w:tabs>
        <w:spacing w:line="276" w:lineRule="auto"/>
        <w:ind w:left="1260" w:hanging="540"/>
        <w:jc w:val="both"/>
        <w:rPr>
          <w:rFonts w:ascii="Century Gothic" w:hAnsi="Century Gothic"/>
        </w:rPr>
      </w:pPr>
      <w:r w:rsidRPr="00786DE0">
        <w:rPr>
          <w:rFonts w:ascii="Century Gothic" w:hAnsi="Century Gothic"/>
        </w:rPr>
        <w:t>Provisions for expenses are</w:t>
      </w:r>
      <w:r w:rsidR="00CA7619" w:rsidRPr="00786DE0">
        <w:rPr>
          <w:rFonts w:ascii="Century Gothic" w:hAnsi="Century Gothic"/>
        </w:rPr>
        <w:t xml:space="preserve"> made at year-end for all bills received up to a </w:t>
      </w:r>
      <w:r w:rsidR="00184967" w:rsidRPr="00786DE0">
        <w:rPr>
          <w:rFonts w:ascii="Century Gothic" w:hAnsi="Century Gothic"/>
        </w:rPr>
        <w:t>cutoff</w:t>
      </w:r>
      <w:r w:rsidR="00CA7619" w:rsidRPr="00786DE0">
        <w:rPr>
          <w:rFonts w:ascii="Century Gothic" w:hAnsi="Century Gothic"/>
        </w:rPr>
        <w:t xml:space="preserve"> date</w:t>
      </w:r>
      <w:r w:rsidR="00786DE0" w:rsidRPr="00786DE0">
        <w:rPr>
          <w:rFonts w:ascii="Century Gothic" w:hAnsi="Century Gothic"/>
        </w:rPr>
        <w:t xml:space="preserve"> i.e. </w:t>
      </w:r>
      <w:r w:rsidR="00786DE0" w:rsidRPr="001247A1">
        <w:rPr>
          <w:rFonts w:ascii="Century Gothic" w:hAnsi="Century Gothic"/>
        </w:rPr>
        <w:t>3</w:t>
      </w:r>
      <w:r w:rsidR="00EE702B">
        <w:rPr>
          <w:rFonts w:ascii="Century Gothic" w:hAnsi="Century Gothic"/>
        </w:rPr>
        <w:t>1</w:t>
      </w:r>
      <w:r w:rsidR="00786DE0" w:rsidRPr="001247A1">
        <w:rPr>
          <w:rFonts w:ascii="Century Gothic" w:hAnsi="Century Gothic"/>
        </w:rPr>
        <w:t>-</w:t>
      </w:r>
      <w:r w:rsidR="00EE702B">
        <w:rPr>
          <w:rFonts w:ascii="Century Gothic" w:hAnsi="Century Gothic"/>
        </w:rPr>
        <w:t>0</w:t>
      </w:r>
      <w:r w:rsidR="00786DE0" w:rsidRPr="001247A1">
        <w:rPr>
          <w:rFonts w:ascii="Century Gothic" w:hAnsi="Century Gothic"/>
        </w:rPr>
        <w:t>5-201</w:t>
      </w:r>
      <w:r w:rsidR="00EE702B">
        <w:rPr>
          <w:rFonts w:ascii="Century Gothic" w:hAnsi="Century Gothic"/>
        </w:rPr>
        <w:t>6</w:t>
      </w:r>
      <w:r w:rsidR="00CA7619" w:rsidRPr="001247A1">
        <w:rPr>
          <w:rFonts w:ascii="Century Gothic" w:hAnsi="Century Gothic"/>
        </w:rPr>
        <w:t>.</w:t>
      </w:r>
    </w:p>
    <w:p w:rsidR="00CA7619" w:rsidRPr="00786DE0" w:rsidRDefault="00CA7619" w:rsidP="00C46B78">
      <w:pPr>
        <w:numPr>
          <w:ilvl w:val="1"/>
          <w:numId w:val="3"/>
        </w:numPr>
        <w:spacing w:line="276" w:lineRule="auto"/>
        <w:rPr>
          <w:rFonts w:ascii="Century Gothic" w:hAnsi="Century Gothic"/>
          <w:b/>
          <w:u w:val="single"/>
        </w:rPr>
      </w:pPr>
      <w:r w:rsidRPr="00786DE0">
        <w:rPr>
          <w:rFonts w:ascii="Century Gothic" w:hAnsi="Century Gothic"/>
          <w:b/>
          <w:u w:val="single"/>
        </w:rPr>
        <w:t>Fixed Assets</w:t>
      </w:r>
    </w:p>
    <w:p w:rsidR="00CA7619" w:rsidRPr="00786DE0" w:rsidRDefault="00CA7619" w:rsidP="00C46B78">
      <w:pPr>
        <w:spacing w:line="276" w:lineRule="auto"/>
        <w:rPr>
          <w:rFonts w:ascii="Century Gothic" w:hAnsi="Century Gothic"/>
          <w:b/>
        </w:rPr>
      </w:pPr>
    </w:p>
    <w:p w:rsidR="00CA7619" w:rsidRPr="00D24B9D" w:rsidRDefault="00CA7619" w:rsidP="00D24B9D">
      <w:pPr>
        <w:pStyle w:val="ListParagraph"/>
        <w:numPr>
          <w:ilvl w:val="2"/>
          <w:numId w:val="41"/>
        </w:numPr>
        <w:spacing w:line="276" w:lineRule="auto"/>
        <w:rPr>
          <w:rFonts w:ascii="Century Gothic" w:hAnsi="Century Gothic"/>
          <w:b/>
        </w:rPr>
      </w:pPr>
      <w:r w:rsidRPr="00D24B9D">
        <w:rPr>
          <w:rFonts w:ascii="Century Gothic" w:hAnsi="Century Gothic"/>
          <w:b/>
        </w:rPr>
        <w:t>Recognition</w:t>
      </w:r>
    </w:p>
    <w:p w:rsidR="00CA7619" w:rsidRPr="00786DE0" w:rsidRDefault="00CA7619" w:rsidP="004613FE">
      <w:pPr>
        <w:numPr>
          <w:ilvl w:val="0"/>
          <w:numId w:val="18"/>
        </w:numPr>
        <w:tabs>
          <w:tab w:val="clear" w:pos="1485"/>
          <w:tab w:val="num" w:pos="1260"/>
        </w:tabs>
        <w:spacing w:line="276" w:lineRule="auto"/>
        <w:ind w:left="1260" w:hanging="360"/>
        <w:jc w:val="both"/>
        <w:rPr>
          <w:rFonts w:ascii="Century Gothic" w:hAnsi="Century Gothic"/>
        </w:rPr>
      </w:pPr>
      <w:r w:rsidRPr="00786DE0">
        <w:rPr>
          <w:rFonts w:ascii="Century Gothic" w:hAnsi="Century Gothic"/>
        </w:rPr>
        <w:t>All Fixed assets are carried at the cost less accumulated depreciation. The cost of fixed assets include cost incurred /money spent in acquiring or installing or constructing the fixed asset, interest on borrowings directly attributable to acquisition or construction of qualifying fixed assets up to the date of  commissioning of the assets and other incidental and indirectly expenses incurred up to that date.</w:t>
      </w:r>
    </w:p>
    <w:p w:rsidR="001F1474" w:rsidRPr="00786DE0" w:rsidRDefault="001F1474" w:rsidP="001F1474">
      <w:pPr>
        <w:spacing w:line="276" w:lineRule="auto"/>
        <w:ind w:left="1260"/>
        <w:jc w:val="both"/>
        <w:rPr>
          <w:rFonts w:ascii="Century Gothic" w:hAnsi="Century Gothic"/>
        </w:rPr>
      </w:pPr>
    </w:p>
    <w:p w:rsidR="00CA7619" w:rsidRPr="00786DE0" w:rsidRDefault="00CA7619" w:rsidP="004613FE">
      <w:pPr>
        <w:numPr>
          <w:ilvl w:val="0"/>
          <w:numId w:val="18"/>
        </w:numPr>
        <w:tabs>
          <w:tab w:val="clear" w:pos="1485"/>
          <w:tab w:val="num" w:pos="1260"/>
        </w:tabs>
        <w:spacing w:line="276" w:lineRule="auto"/>
        <w:ind w:left="1260" w:hanging="360"/>
        <w:jc w:val="both"/>
        <w:rPr>
          <w:rFonts w:ascii="Century Gothic" w:hAnsi="Century Gothic"/>
        </w:rPr>
      </w:pPr>
      <w:r w:rsidRPr="00786DE0">
        <w:rPr>
          <w:rFonts w:ascii="Century Gothic" w:hAnsi="Century Gothic"/>
        </w:rPr>
        <w:t>All assets costing less than Rs.5000/- is expensed / charged to income &amp; Expenditure Account in the year of purchase.</w:t>
      </w:r>
    </w:p>
    <w:p w:rsidR="001F1474" w:rsidRPr="00786DE0" w:rsidRDefault="001F1474" w:rsidP="001F1474">
      <w:pPr>
        <w:spacing w:line="276" w:lineRule="auto"/>
        <w:ind w:left="1260"/>
        <w:jc w:val="both"/>
        <w:rPr>
          <w:rFonts w:ascii="Century Gothic" w:hAnsi="Century Gothic"/>
        </w:rPr>
      </w:pPr>
    </w:p>
    <w:p w:rsidR="00CA7619" w:rsidRPr="00786DE0" w:rsidRDefault="00CA7619" w:rsidP="004613FE">
      <w:pPr>
        <w:numPr>
          <w:ilvl w:val="0"/>
          <w:numId w:val="18"/>
        </w:numPr>
        <w:tabs>
          <w:tab w:val="clear" w:pos="1485"/>
          <w:tab w:val="num" w:pos="1260"/>
        </w:tabs>
        <w:spacing w:line="276" w:lineRule="auto"/>
        <w:ind w:left="1260" w:hanging="360"/>
        <w:jc w:val="both"/>
        <w:rPr>
          <w:rFonts w:ascii="Century Gothic" w:hAnsi="Century Gothic"/>
        </w:rPr>
      </w:pPr>
      <w:r w:rsidRPr="00786DE0">
        <w:rPr>
          <w:rFonts w:ascii="Century Gothic" w:hAnsi="Century Gothic"/>
        </w:rPr>
        <w:t>Any fixed Asset, which  has been acquired free of cost or in respect of which no payment has been made, is recorded at nominal value of Rs. 1/-</w:t>
      </w:r>
    </w:p>
    <w:p w:rsidR="00CA7619" w:rsidRPr="00733E2F" w:rsidRDefault="004613FE" w:rsidP="00AE69CE">
      <w:pPr>
        <w:tabs>
          <w:tab w:val="num" w:pos="1260"/>
        </w:tabs>
        <w:spacing w:line="276" w:lineRule="auto"/>
        <w:ind w:left="1260" w:hanging="360"/>
        <w:rPr>
          <w:rFonts w:ascii="Century Gothic" w:hAnsi="Century Gothic"/>
          <w:color w:val="FF0000"/>
        </w:rPr>
      </w:pPr>
      <w:r w:rsidRPr="00733E2F">
        <w:rPr>
          <w:rFonts w:ascii="Century Gothic" w:hAnsi="Century Gothic"/>
          <w:b/>
          <w:color w:val="FF0000"/>
        </w:rPr>
        <w:tab/>
      </w:r>
    </w:p>
    <w:p w:rsidR="00CA7619" w:rsidRPr="00D24B9D" w:rsidRDefault="004613FE" w:rsidP="00D24B9D">
      <w:pPr>
        <w:pStyle w:val="ListParagraph"/>
        <w:numPr>
          <w:ilvl w:val="2"/>
          <w:numId w:val="41"/>
        </w:numPr>
        <w:spacing w:line="276" w:lineRule="auto"/>
        <w:rPr>
          <w:rFonts w:ascii="Century Gothic" w:hAnsi="Century Gothic"/>
          <w:b/>
        </w:rPr>
      </w:pPr>
      <w:r w:rsidRPr="00D24B9D">
        <w:rPr>
          <w:rFonts w:ascii="Century Gothic" w:hAnsi="Century Gothic"/>
          <w:b/>
          <w:color w:val="FF0000"/>
        </w:rPr>
        <w:t xml:space="preserve">    </w:t>
      </w:r>
      <w:r w:rsidR="00CA7619" w:rsidRPr="00D24B9D">
        <w:rPr>
          <w:rFonts w:ascii="Century Gothic" w:hAnsi="Century Gothic"/>
          <w:b/>
        </w:rPr>
        <w:t>Depreciation</w:t>
      </w:r>
    </w:p>
    <w:p w:rsidR="001F1474" w:rsidRPr="00786DE0" w:rsidRDefault="001F1474" w:rsidP="00C46B78">
      <w:pPr>
        <w:spacing w:line="276" w:lineRule="auto"/>
        <w:rPr>
          <w:rFonts w:ascii="Century Gothic" w:hAnsi="Century Gothic"/>
          <w:b/>
        </w:rPr>
      </w:pPr>
    </w:p>
    <w:p w:rsidR="00CA7619" w:rsidRPr="00786DE0" w:rsidRDefault="00CA7619" w:rsidP="004613FE">
      <w:pPr>
        <w:numPr>
          <w:ilvl w:val="0"/>
          <w:numId w:val="18"/>
        </w:numPr>
        <w:tabs>
          <w:tab w:val="clear" w:pos="1485"/>
          <w:tab w:val="num" w:pos="1260"/>
        </w:tabs>
        <w:spacing w:line="276" w:lineRule="auto"/>
        <w:jc w:val="both"/>
        <w:rPr>
          <w:rFonts w:ascii="Century Gothic" w:hAnsi="Century Gothic"/>
        </w:rPr>
      </w:pPr>
      <w:r w:rsidRPr="00786DE0">
        <w:rPr>
          <w:rFonts w:ascii="Century Gothic" w:hAnsi="Century Gothic"/>
        </w:rPr>
        <w:t xml:space="preserve">Depreciation is provided on Written down Value </w:t>
      </w:r>
    </w:p>
    <w:p w:rsidR="00CA7619" w:rsidRPr="00786DE0" w:rsidRDefault="00CA7619" w:rsidP="00C46B78">
      <w:pPr>
        <w:spacing w:line="276" w:lineRule="auto"/>
        <w:ind w:left="900"/>
        <w:jc w:val="both"/>
        <w:rPr>
          <w:rFonts w:ascii="Century Gothic" w:hAnsi="Century Gothic"/>
          <w:b/>
        </w:rPr>
      </w:pPr>
    </w:p>
    <w:p w:rsidR="00CA7619" w:rsidRPr="00D24B9D" w:rsidRDefault="00CA7619" w:rsidP="00D24B9D">
      <w:pPr>
        <w:pStyle w:val="ListParagraph"/>
        <w:numPr>
          <w:ilvl w:val="2"/>
          <w:numId w:val="41"/>
        </w:numPr>
        <w:spacing w:line="276" w:lineRule="auto"/>
        <w:jc w:val="both"/>
        <w:rPr>
          <w:rFonts w:ascii="Century Gothic" w:hAnsi="Century Gothic"/>
          <w:b/>
        </w:rPr>
      </w:pPr>
      <w:r w:rsidRPr="00D24B9D">
        <w:rPr>
          <w:rFonts w:ascii="Century Gothic" w:hAnsi="Century Gothic"/>
          <w:b/>
        </w:rPr>
        <w:tab/>
        <w:t>Revaluation of Fixed Assets:</w:t>
      </w:r>
    </w:p>
    <w:p w:rsidR="00CA7619" w:rsidRPr="00786DE0" w:rsidRDefault="00CA7619" w:rsidP="00C46B78">
      <w:pPr>
        <w:spacing w:line="276" w:lineRule="auto"/>
        <w:rPr>
          <w:rFonts w:ascii="Century Gothic" w:hAnsi="Century Gothic"/>
        </w:rPr>
      </w:pPr>
    </w:p>
    <w:p w:rsidR="00CA7619" w:rsidRPr="00786DE0" w:rsidRDefault="00CA7619" w:rsidP="004613FE">
      <w:pPr>
        <w:numPr>
          <w:ilvl w:val="0"/>
          <w:numId w:val="18"/>
        </w:numPr>
        <w:tabs>
          <w:tab w:val="clear" w:pos="1485"/>
          <w:tab w:val="num" w:pos="1260"/>
        </w:tabs>
        <w:spacing w:line="276" w:lineRule="auto"/>
        <w:ind w:left="1260" w:hanging="360"/>
        <w:jc w:val="both"/>
        <w:rPr>
          <w:rFonts w:ascii="Century Gothic" w:hAnsi="Century Gothic"/>
        </w:rPr>
      </w:pPr>
      <w:r w:rsidRPr="00786DE0">
        <w:rPr>
          <w:rFonts w:ascii="Century Gothic" w:hAnsi="Century Gothic"/>
        </w:rPr>
        <w:t>Revaluation of fixed assets is undertaken either at the time of issue of municipal bonds or when commercial development / lease of proportion are made.</w:t>
      </w:r>
    </w:p>
    <w:p w:rsidR="00CA7619" w:rsidRPr="00786DE0" w:rsidRDefault="00CA7619" w:rsidP="004613FE">
      <w:pPr>
        <w:numPr>
          <w:ilvl w:val="0"/>
          <w:numId w:val="18"/>
        </w:numPr>
        <w:tabs>
          <w:tab w:val="clear" w:pos="1485"/>
          <w:tab w:val="num" w:pos="1260"/>
        </w:tabs>
        <w:spacing w:line="276" w:lineRule="auto"/>
        <w:ind w:left="1260" w:hanging="360"/>
        <w:jc w:val="both"/>
        <w:rPr>
          <w:rFonts w:ascii="Century Gothic" w:hAnsi="Century Gothic"/>
        </w:rPr>
      </w:pPr>
      <w:r w:rsidRPr="00786DE0">
        <w:rPr>
          <w:rFonts w:ascii="Century Gothic" w:hAnsi="Century Gothic"/>
        </w:rPr>
        <w:t>Increase in net book value arising on revaluation is credited to ‘Revaluation Reserve Account’. Decrease in net book value is charged to Income and Expenditure account.</w:t>
      </w:r>
    </w:p>
    <w:p w:rsidR="001F1474" w:rsidRPr="00786DE0" w:rsidRDefault="001F1474" w:rsidP="001F1474">
      <w:pPr>
        <w:spacing w:line="276" w:lineRule="auto"/>
        <w:ind w:left="1260"/>
        <w:jc w:val="both"/>
        <w:rPr>
          <w:rFonts w:ascii="Century Gothic" w:hAnsi="Century Gothic"/>
        </w:rPr>
      </w:pPr>
    </w:p>
    <w:p w:rsidR="00CA7619" w:rsidRPr="00786DE0" w:rsidRDefault="00CA7619" w:rsidP="004613FE">
      <w:pPr>
        <w:numPr>
          <w:ilvl w:val="0"/>
          <w:numId w:val="18"/>
        </w:numPr>
        <w:tabs>
          <w:tab w:val="clear" w:pos="1485"/>
          <w:tab w:val="num" w:pos="1260"/>
        </w:tabs>
        <w:spacing w:line="276" w:lineRule="auto"/>
        <w:ind w:left="1260" w:hanging="360"/>
        <w:jc w:val="both"/>
        <w:rPr>
          <w:rFonts w:ascii="Century Gothic" w:hAnsi="Century Gothic"/>
        </w:rPr>
      </w:pPr>
      <w:r w:rsidRPr="00786DE0">
        <w:rPr>
          <w:rFonts w:ascii="Century Gothic" w:hAnsi="Century Gothic"/>
        </w:rPr>
        <w:t>Rev</w:t>
      </w:r>
      <w:r w:rsidR="00106A7C" w:rsidRPr="00786DE0">
        <w:rPr>
          <w:rFonts w:ascii="Century Gothic" w:hAnsi="Century Gothic"/>
        </w:rPr>
        <w:t xml:space="preserve">aluation </w:t>
      </w:r>
      <w:r w:rsidRPr="00786DE0">
        <w:rPr>
          <w:rFonts w:ascii="Century Gothic" w:hAnsi="Century Gothic"/>
        </w:rPr>
        <w:t xml:space="preserve">reserve is </w:t>
      </w:r>
      <w:r w:rsidR="00184967" w:rsidRPr="00786DE0">
        <w:rPr>
          <w:rFonts w:ascii="Century Gothic" w:hAnsi="Century Gothic"/>
        </w:rPr>
        <w:t>amortized</w:t>
      </w:r>
      <w:r w:rsidRPr="00786DE0">
        <w:rPr>
          <w:rFonts w:ascii="Century Gothic" w:hAnsi="Century Gothic"/>
        </w:rPr>
        <w:t xml:space="preserve"> by equivalent amount of depreciation charged on the revalued portion of the cost of the fixed assets.</w:t>
      </w:r>
    </w:p>
    <w:p w:rsidR="00CA7619" w:rsidRPr="00786DE0" w:rsidRDefault="00CA7619" w:rsidP="00C46B78">
      <w:pPr>
        <w:spacing w:line="276" w:lineRule="auto"/>
        <w:ind w:left="900"/>
        <w:jc w:val="both"/>
        <w:rPr>
          <w:rFonts w:ascii="Century Gothic" w:hAnsi="Century Gothic"/>
        </w:rPr>
      </w:pPr>
    </w:p>
    <w:p w:rsidR="00CA7619" w:rsidRPr="00786DE0" w:rsidRDefault="00CA7619" w:rsidP="00AB5AD5">
      <w:pPr>
        <w:numPr>
          <w:ilvl w:val="1"/>
          <w:numId w:val="19"/>
        </w:numPr>
        <w:spacing w:line="276" w:lineRule="auto"/>
        <w:rPr>
          <w:rFonts w:ascii="Century Gothic" w:hAnsi="Century Gothic"/>
          <w:b/>
          <w:u w:val="single"/>
        </w:rPr>
      </w:pPr>
      <w:r w:rsidRPr="00786DE0">
        <w:rPr>
          <w:rFonts w:ascii="Century Gothic" w:hAnsi="Century Gothic"/>
          <w:b/>
          <w:u w:val="single"/>
        </w:rPr>
        <w:lastRenderedPageBreak/>
        <w:t>Borrowing cost</w:t>
      </w:r>
    </w:p>
    <w:p w:rsidR="00CA7619" w:rsidRPr="00786DE0" w:rsidRDefault="00CA7619" w:rsidP="00C46B78">
      <w:pPr>
        <w:spacing w:line="276" w:lineRule="auto"/>
        <w:ind w:left="720"/>
        <w:jc w:val="both"/>
        <w:rPr>
          <w:rFonts w:ascii="Century Gothic" w:hAnsi="Century Gothic"/>
        </w:rPr>
      </w:pPr>
      <w:r w:rsidRPr="00786DE0">
        <w:rPr>
          <w:rFonts w:ascii="Century Gothic" w:hAnsi="Century Gothic"/>
        </w:rPr>
        <w:t>Borrowing cost is recognized as revenue expenditure on accrual basis except in the case of fixed assets.</w:t>
      </w:r>
    </w:p>
    <w:p w:rsidR="00CA7619" w:rsidRPr="00786DE0" w:rsidRDefault="00CA7619" w:rsidP="00C46B78">
      <w:pPr>
        <w:spacing w:line="276" w:lineRule="auto"/>
        <w:ind w:firstLine="720"/>
        <w:rPr>
          <w:rFonts w:ascii="Century Gothic" w:hAnsi="Century Gothic"/>
          <w:b/>
          <w:u w:val="single"/>
        </w:rPr>
      </w:pPr>
    </w:p>
    <w:p w:rsidR="00CA7619" w:rsidRPr="00786DE0" w:rsidRDefault="00CA7619" w:rsidP="00C46B78">
      <w:pPr>
        <w:numPr>
          <w:ilvl w:val="1"/>
          <w:numId w:val="19"/>
        </w:numPr>
        <w:spacing w:line="276" w:lineRule="auto"/>
        <w:rPr>
          <w:rFonts w:ascii="Century Gothic" w:hAnsi="Century Gothic"/>
          <w:b/>
          <w:u w:val="single"/>
        </w:rPr>
      </w:pPr>
      <w:r w:rsidRPr="00786DE0">
        <w:rPr>
          <w:rFonts w:ascii="Century Gothic" w:hAnsi="Century Gothic"/>
          <w:b/>
          <w:u w:val="single"/>
        </w:rPr>
        <w:t>Inventories</w:t>
      </w:r>
    </w:p>
    <w:p w:rsidR="00CA7619" w:rsidRPr="00786DE0" w:rsidRDefault="004613FE" w:rsidP="00C46B78">
      <w:pPr>
        <w:spacing w:line="276" w:lineRule="auto"/>
        <w:ind w:left="720"/>
        <w:rPr>
          <w:rFonts w:ascii="Century Gothic" w:hAnsi="Century Gothic"/>
        </w:rPr>
      </w:pPr>
      <w:r w:rsidRPr="00786DE0">
        <w:rPr>
          <w:rFonts w:ascii="Century Gothic" w:hAnsi="Century Gothic"/>
        </w:rPr>
        <w:t>Raw materials /</w:t>
      </w:r>
      <w:r w:rsidR="00CA7619" w:rsidRPr="00786DE0">
        <w:rPr>
          <w:rFonts w:ascii="Century Gothic" w:hAnsi="Century Gothic"/>
        </w:rPr>
        <w:t>Consumables and Spares/Service materials are to be valued at cost based on first-in-first-out method.</w:t>
      </w:r>
    </w:p>
    <w:p w:rsidR="00CA7619" w:rsidRPr="00733E2F" w:rsidRDefault="00CA7619" w:rsidP="00C46B78">
      <w:pPr>
        <w:spacing w:line="276" w:lineRule="auto"/>
        <w:ind w:left="720"/>
        <w:rPr>
          <w:rFonts w:ascii="Century Gothic" w:hAnsi="Century Gothic"/>
          <w:color w:val="FF0000"/>
        </w:rPr>
      </w:pPr>
    </w:p>
    <w:p w:rsidR="00CA7619" w:rsidRPr="00786DE0" w:rsidRDefault="00CA7619" w:rsidP="00C46B78">
      <w:pPr>
        <w:numPr>
          <w:ilvl w:val="1"/>
          <w:numId w:val="19"/>
        </w:numPr>
        <w:spacing w:line="276" w:lineRule="auto"/>
        <w:rPr>
          <w:rFonts w:ascii="Century Gothic" w:hAnsi="Century Gothic"/>
          <w:b/>
          <w:u w:val="single"/>
        </w:rPr>
      </w:pPr>
      <w:r w:rsidRPr="00786DE0">
        <w:rPr>
          <w:rFonts w:ascii="Century Gothic" w:hAnsi="Century Gothic"/>
          <w:b/>
          <w:u w:val="single"/>
        </w:rPr>
        <w:t>Grants</w:t>
      </w:r>
    </w:p>
    <w:p w:rsidR="00CA7619" w:rsidRPr="00786DE0" w:rsidRDefault="00CA7619" w:rsidP="004613FE">
      <w:pPr>
        <w:numPr>
          <w:ilvl w:val="0"/>
          <w:numId w:val="20"/>
        </w:numPr>
        <w:tabs>
          <w:tab w:val="clear" w:pos="1080"/>
          <w:tab w:val="num" w:pos="1260"/>
        </w:tabs>
        <w:spacing w:line="276" w:lineRule="auto"/>
        <w:ind w:left="1260"/>
        <w:jc w:val="both"/>
        <w:rPr>
          <w:rFonts w:ascii="Century Gothic" w:hAnsi="Century Gothic"/>
        </w:rPr>
      </w:pPr>
      <w:r w:rsidRPr="00786DE0">
        <w:rPr>
          <w:rFonts w:ascii="Century Gothic" w:hAnsi="Century Gothic"/>
        </w:rPr>
        <w:t>General Grants, which are of revenue nature, are recognized as income on actual receipt.</w:t>
      </w:r>
    </w:p>
    <w:p w:rsidR="00CA7619" w:rsidRPr="00786DE0" w:rsidRDefault="00CA7619" w:rsidP="004613FE">
      <w:pPr>
        <w:numPr>
          <w:ilvl w:val="0"/>
          <w:numId w:val="20"/>
        </w:numPr>
        <w:tabs>
          <w:tab w:val="clear" w:pos="1080"/>
          <w:tab w:val="left" w:pos="1260"/>
          <w:tab w:val="num" w:pos="1440"/>
        </w:tabs>
        <w:spacing w:line="276" w:lineRule="auto"/>
        <w:ind w:left="1260"/>
        <w:jc w:val="both"/>
        <w:rPr>
          <w:rFonts w:ascii="Century Gothic" w:hAnsi="Century Gothic"/>
        </w:rPr>
      </w:pPr>
      <w:r w:rsidRPr="00786DE0">
        <w:rPr>
          <w:rFonts w:ascii="Century Gothic" w:hAnsi="Century Gothic"/>
        </w:rPr>
        <w:t xml:space="preserve">Grants, which are re-imbursement of specific revenue </w:t>
      </w:r>
      <w:r w:rsidR="00106A7C" w:rsidRPr="00786DE0">
        <w:rPr>
          <w:rFonts w:ascii="Century Gothic" w:hAnsi="Century Gothic"/>
        </w:rPr>
        <w:t>expenditure,</w:t>
      </w:r>
      <w:r w:rsidRPr="00786DE0">
        <w:rPr>
          <w:rFonts w:ascii="Century Gothic" w:hAnsi="Century Gothic"/>
        </w:rPr>
        <w:t xml:space="preserve"> are recognized as income in the accounting period in which the corresponding revenue expenditure is charged to the Income and Expenditure Account.</w:t>
      </w:r>
    </w:p>
    <w:p w:rsidR="00CA7619" w:rsidRPr="00786DE0" w:rsidRDefault="00CA7619" w:rsidP="004613FE">
      <w:pPr>
        <w:numPr>
          <w:ilvl w:val="0"/>
          <w:numId w:val="20"/>
        </w:numPr>
        <w:tabs>
          <w:tab w:val="clear" w:pos="1080"/>
          <w:tab w:val="left" w:pos="1260"/>
          <w:tab w:val="num" w:pos="1440"/>
        </w:tabs>
        <w:spacing w:line="276" w:lineRule="auto"/>
        <w:ind w:left="1260"/>
        <w:jc w:val="both"/>
        <w:rPr>
          <w:rFonts w:ascii="Century Gothic" w:hAnsi="Century Gothic"/>
        </w:rPr>
      </w:pPr>
      <w:r w:rsidRPr="00786DE0">
        <w:rPr>
          <w:rFonts w:ascii="Century Gothic" w:hAnsi="Century Gothic"/>
        </w:rPr>
        <w:t>Grant received towards capital expenditure is treated as a liability till construction/acquisition of fixed asset, the grant corresponding to the value of the asset so constructed/acquired is treated as a capital receipt and transferred to capital contribution.</w:t>
      </w:r>
    </w:p>
    <w:p w:rsidR="00CA7619" w:rsidRPr="00733E2F" w:rsidRDefault="00CA7619" w:rsidP="004613FE">
      <w:pPr>
        <w:spacing w:line="276" w:lineRule="auto"/>
        <w:ind w:left="1260" w:hanging="360"/>
        <w:rPr>
          <w:rFonts w:ascii="Century Gothic" w:hAnsi="Century Gothic"/>
          <w:color w:val="FF0000"/>
        </w:rPr>
      </w:pPr>
    </w:p>
    <w:p w:rsidR="00CA7619" w:rsidRPr="00786DE0" w:rsidRDefault="00CA7619" w:rsidP="00C46B78">
      <w:pPr>
        <w:numPr>
          <w:ilvl w:val="1"/>
          <w:numId w:val="19"/>
        </w:numPr>
        <w:spacing w:line="276" w:lineRule="auto"/>
        <w:rPr>
          <w:rFonts w:ascii="Century Gothic" w:hAnsi="Century Gothic"/>
          <w:b/>
          <w:u w:val="single"/>
        </w:rPr>
      </w:pPr>
      <w:r w:rsidRPr="00786DE0">
        <w:rPr>
          <w:rFonts w:ascii="Century Gothic" w:hAnsi="Century Gothic"/>
          <w:b/>
          <w:u w:val="single"/>
        </w:rPr>
        <w:t>Employee benefits</w:t>
      </w:r>
    </w:p>
    <w:p w:rsidR="00AE69CE" w:rsidRPr="00786DE0" w:rsidRDefault="00CA7619" w:rsidP="00AE69CE">
      <w:pPr>
        <w:numPr>
          <w:ilvl w:val="0"/>
          <w:numId w:val="21"/>
        </w:numPr>
        <w:tabs>
          <w:tab w:val="clear" w:pos="1080"/>
          <w:tab w:val="num" w:pos="1260"/>
        </w:tabs>
        <w:spacing w:line="276" w:lineRule="auto"/>
        <w:ind w:left="1260"/>
        <w:jc w:val="both"/>
        <w:rPr>
          <w:rFonts w:ascii="Century Gothic" w:hAnsi="Century Gothic"/>
        </w:rPr>
      </w:pPr>
      <w:r w:rsidRPr="00786DE0">
        <w:rPr>
          <w:rFonts w:ascii="Century Gothic" w:hAnsi="Century Gothic"/>
        </w:rPr>
        <w:t>Separate Funds are to be formed for meeting the pension and other retirement benefits including Gratuity and Leave encashment</w:t>
      </w:r>
      <w:r w:rsidR="00AE69CE" w:rsidRPr="00786DE0">
        <w:rPr>
          <w:rFonts w:ascii="Century Gothic" w:hAnsi="Century Gothic"/>
        </w:rPr>
        <w:t xml:space="preserve">. </w:t>
      </w:r>
    </w:p>
    <w:p w:rsidR="00CA7619" w:rsidRPr="00786DE0" w:rsidRDefault="00CA7619" w:rsidP="00C46B78">
      <w:pPr>
        <w:numPr>
          <w:ilvl w:val="0"/>
          <w:numId w:val="21"/>
        </w:numPr>
        <w:tabs>
          <w:tab w:val="clear" w:pos="1080"/>
          <w:tab w:val="num" w:pos="1260"/>
        </w:tabs>
        <w:spacing w:line="276" w:lineRule="auto"/>
        <w:ind w:left="1260"/>
        <w:jc w:val="both"/>
        <w:rPr>
          <w:rFonts w:ascii="Century Gothic" w:hAnsi="Century Gothic"/>
        </w:rPr>
      </w:pPr>
      <w:r w:rsidRPr="00786DE0">
        <w:rPr>
          <w:rFonts w:ascii="Century Gothic" w:hAnsi="Century Gothic"/>
        </w:rPr>
        <w:t xml:space="preserve">Contribution towards Pension and other retirement benefit are recognized as and when it is due.  </w:t>
      </w:r>
    </w:p>
    <w:p w:rsidR="00CA7619" w:rsidRPr="00786DE0" w:rsidRDefault="00CA7619" w:rsidP="00C46B78">
      <w:pPr>
        <w:numPr>
          <w:ilvl w:val="1"/>
          <w:numId w:val="19"/>
        </w:numPr>
        <w:spacing w:line="276" w:lineRule="auto"/>
        <w:rPr>
          <w:rFonts w:ascii="Century Gothic" w:hAnsi="Century Gothic"/>
          <w:b/>
          <w:u w:val="single"/>
        </w:rPr>
      </w:pPr>
      <w:r w:rsidRPr="00786DE0">
        <w:rPr>
          <w:rFonts w:ascii="Century Gothic" w:hAnsi="Century Gothic"/>
          <w:b/>
          <w:u w:val="single"/>
        </w:rPr>
        <w:t>Investments</w:t>
      </w:r>
    </w:p>
    <w:p w:rsidR="00CA7619" w:rsidRPr="00786DE0" w:rsidRDefault="00CA7619" w:rsidP="0059613F">
      <w:pPr>
        <w:numPr>
          <w:ilvl w:val="0"/>
          <w:numId w:val="22"/>
        </w:numPr>
        <w:tabs>
          <w:tab w:val="clear" w:pos="1155"/>
          <w:tab w:val="num" w:pos="1260"/>
        </w:tabs>
        <w:spacing w:line="276" w:lineRule="auto"/>
        <w:ind w:left="1260" w:hanging="360"/>
        <w:jc w:val="both"/>
        <w:rPr>
          <w:rFonts w:ascii="Century Gothic" w:hAnsi="Century Gothic"/>
        </w:rPr>
      </w:pPr>
      <w:r w:rsidRPr="00786DE0">
        <w:rPr>
          <w:rFonts w:ascii="Century Gothic" w:hAnsi="Century Gothic"/>
        </w:rPr>
        <w:t>All investments are initially recognized at Cost. the cost of investment shall include cost incurred in acquiring the investment and other incidental expenses incurred for its acquisition.</w:t>
      </w:r>
    </w:p>
    <w:p w:rsidR="00CA7619" w:rsidRPr="00786DE0" w:rsidRDefault="00CA7619" w:rsidP="0059613F">
      <w:pPr>
        <w:numPr>
          <w:ilvl w:val="0"/>
          <w:numId w:val="22"/>
        </w:numPr>
        <w:tabs>
          <w:tab w:val="clear" w:pos="1155"/>
          <w:tab w:val="num" w:pos="1260"/>
        </w:tabs>
        <w:spacing w:line="276" w:lineRule="auto"/>
        <w:ind w:left="1260" w:hanging="360"/>
        <w:jc w:val="both"/>
        <w:rPr>
          <w:rFonts w:ascii="Century Gothic" w:hAnsi="Century Gothic"/>
        </w:rPr>
      </w:pPr>
      <w:r w:rsidRPr="00786DE0">
        <w:rPr>
          <w:rFonts w:ascii="Century Gothic" w:hAnsi="Century Gothic"/>
        </w:rPr>
        <w:t>Long-term investments are carried at their cost or market value (if quoted) whichever is lower.</w:t>
      </w:r>
    </w:p>
    <w:p w:rsidR="00B250BE" w:rsidRPr="00786DE0" w:rsidRDefault="00CA7619" w:rsidP="00C46B78">
      <w:pPr>
        <w:numPr>
          <w:ilvl w:val="0"/>
          <w:numId w:val="22"/>
        </w:numPr>
        <w:tabs>
          <w:tab w:val="clear" w:pos="1155"/>
          <w:tab w:val="num" w:pos="1260"/>
        </w:tabs>
        <w:spacing w:line="276" w:lineRule="auto"/>
        <w:ind w:left="1260" w:hanging="360"/>
        <w:jc w:val="both"/>
        <w:rPr>
          <w:rFonts w:ascii="Century Gothic" w:hAnsi="Century Gothic"/>
        </w:rPr>
      </w:pPr>
      <w:r w:rsidRPr="00786DE0">
        <w:rPr>
          <w:rFonts w:ascii="Century Gothic" w:hAnsi="Century Gothic"/>
        </w:rPr>
        <w:t>Short-term investments are carried at their cost or market value (if quoted) whichever is lower.</w:t>
      </w:r>
    </w:p>
    <w:p w:rsidR="007B7490" w:rsidRPr="00786DE0" w:rsidRDefault="007B7490" w:rsidP="007B7490">
      <w:pPr>
        <w:spacing w:line="276" w:lineRule="auto"/>
        <w:jc w:val="both"/>
        <w:rPr>
          <w:rFonts w:ascii="Century Gothic" w:hAnsi="Century Gothic"/>
        </w:rPr>
      </w:pPr>
    </w:p>
    <w:p w:rsidR="000337FC" w:rsidRPr="00786DE0" w:rsidRDefault="00073C0B" w:rsidP="000337FC">
      <w:pPr>
        <w:spacing w:line="360" w:lineRule="auto"/>
        <w:jc w:val="both"/>
        <w:rPr>
          <w:rFonts w:ascii="Arial" w:hAnsi="Arial"/>
          <w:b/>
          <w:bCs/>
          <w:sz w:val="20"/>
        </w:rPr>
      </w:pPr>
      <w:r w:rsidRPr="00073C0B">
        <w:rPr>
          <w:rFonts w:ascii="Arial" w:hAnsi="Arial"/>
          <w:b/>
          <w:bCs/>
          <w:sz w:val="20"/>
        </w:rPr>
        <w:t>For. SHAH KAILASH &amp; ASSOCIATES</w:t>
      </w:r>
      <w:r w:rsidR="000337FC" w:rsidRPr="00786DE0">
        <w:rPr>
          <w:rFonts w:ascii="Arial" w:hAnsi="Arial"/>
          <w:b/>
          <w:bCs/>
          <w:sz w:val="20"/>
        </w:rPr>
        <w:t xml:space="preserve">                                      FOR</w:t>
      </w:r>
      <w:r w:rsidR="0063577E">
        <w:rPr>
          <w:rFonts w:ascii="Arial" w:hAnsi="Arial"/>
          <w:b/>
          <w:bCs/>
          <w:sz w:val="20"/>
        </w:rPr>
        <w:t>,</w:t>
      </w:r>
      <w:r w:rsidR="000337FC" w:rsidRPr="00786DE0">
        <w:rPr>
          <w:rFonts w:ascii="Arial" w:hAnsi="Arial"/>
          <w:b/>
          <w:bCs/>
          <w:sz w:val="28"/>
        </w:rPr>
        <w:t>Vapi  Nagarpalika</w:t>
      </w:r>
    </w:p>
    <w:p w:rsidR="000337FC" w:rsidRPr="00786DE0" w:rsidRDefault="000337FC" w:rsidP="000337FC">
      <w:pPr>
        <w:spacing w:line="360" w:lineRule="auto"/>
        <w:jc w:val="both"/>
        <w:rPr>
          <w:rFonts w:ascii="Arial" w:hAnsi="Arial"/>
          <w:b/>
          <w:bCs/>
          <w:sz w:val="20"/>
        </w:rPr>
      </w:pPr>
      <w:r w:rsidRPr="00786DE0">
        <w:rPr>
          <w:rFonts w:ascii="Arial" w:hAnsi="Arial"/>
          <w:b/>
          <w:bCs/>
          <w:sz w:val="18"/>
        </w:rPr>
        <w:t xml:space="preserve">         (CHARTERED ACCOUNTANTS)</w:t>
      </w:r>
    </w:p>
    <w:p w:rsidR="000337FC" w:rsidRPr="00786DE0" w:rsidRDefault="000337FC" w:rsidP="000337FC">
      <w:pPr>
        <w:tabs>
          <w:tab w:val="left" w:pos="6542"/>
        </w:tabs>
        <w:spacing w:line="360" w:lineRule="auto"/>
        <w:ind w:left="540"/>
        <w:jc w:val="both"/>
        <w:rPr>
          <w:rFonts w:ascii="Arial" w:hAnsi="Arial"/>
          <w:b/>
          <w:bCs/>
          <w:sz w:val="20"/>
        </w:rPr>
      </w:pPr>
    </w:p>
    <w:p w:rsidR="000337FC" w:rsidRPr="00786DE0" w:rsidRDefault="000337FC" w:rsidP="000337FC">
      <w:pPr>
        <w:tabs>
          <w:tab w:val="left" w:pos="6542"/>
        </w:tabs>
        <w:spacing w:line="360" w:lineRule="auto"/>
        <w:ind w:left="540"/>
        <w:jc w:val="both"/>
        <w:rPr>
          <w:rFonts w:ascii="Arial" w:hAnsi="Arial"/>
          <w:b/>
          <w:bCs/>
          <w:sz w:val="20"/>
        </w:rPr>
      </w:pPr>
      <w:r w:rsidRPr="00786DE0">
        <w:rPr>
          <w:rFonts w:ascii="Arial" w:hAnsi="Arial"/>
          <w:b/>
          <w:bCs/>
          <w:sz w:val="20"/>
        </w:rPr>
        <w:tab/>
      </w:r>
    </w:p>
    <w:p w:rsidR="00C02130" w:rsidRDefault="000337FC" w:rsidP="000337FC">
      <w:pPr>
        <w:spacing w:line="360" w:lineRule="auto"/>
        <w:jc w:val="both"/>
        <w:rPr>
          <w:rFonts w:ascii="Arial" w:hAnsi="Arial"/>
          <w:b/>
          <w:bCs/>
          <w:sz w:val="20"/>
        </w:rPr>
      </w:pPr>
      <w:r w:rsidRPr="00786DE0">
        <w:rPr>
          <w:rFonts w:ascii="Arial" w:hAnsi="Arial"/>
          <w:b/>
          <w:bCs/>
          <w:sz w:val="20"/>
        </w:rPr>
        <w:t xml:space="preserve">       ( </w:t>
      </w:r>
      <w:r w:rsidR="00073C0B">
        <w:rPr>
          <w:rFonts w:ascii="Arial" w:hAnsi="Arial"/>
          <w:b/>
          <w:bCs/>
          <w:sz w:val="20"/>
        </w:rPr>
        <w:t>KAILASH SHAH</w:t>
      </w:r>
      <w:r w:rsidRPr="00786DE0">
        <w:rPr>
          <w:rFonts w:ascii="Arial" w:hAnsi="Arial"/>
          <w:b/>
          <w:bCs/>
          <w:sz w:val="20"/>
        </w:rPr>
        <w:t xml:space="preserve"> )</w:t>
      </w:r>
    </w:p>
    <w:p w:rsidR="000337FC" w:rsidRPr="00786DE0" w:rsidRDefault="00575085" w:rsidP="000337FC">
      <w:pPr>
        <w:spacing w:line="360" w:lineRule="auto"/>
        <w:jc w:val="both"/>
        <w:rPr>
          <w:rFonts w:ascii="Arial" w:hAnsi="Arial"/>
          <w:b/>
          <w:bCs/>
          <w:sz w:val="20"/>
        </w:rPr>
      </w:pPr>
      <w:r>
        <w:rPr>
          <w:rFonts w:ascii="Arial" w:hAnsi="Arial"/>
          <w:b/>
          <w:bCs/>
          <w:sz w:val="20"/>
        </w:rPr>
        <w:t xml:space="preserve">   </w:t>
      </w:r>
      <w:r w:rsidR="00C02130">
        <w:rPr>
          <w:rFonts w:ascii="Arial" w:hAnsi="Arial"/>
          <w:b/>
          <w:bCs/>
          <w:sz w:val="20"/>
        </w:rPr>
        <w:t xml:space="preserve"> Firm reg. no. 109647W</w:t>
      </w:r>
      <w:r w:rsidR="000337FC" w:rsidRPr="00786DE0">
        <w:rPr>
          <w:rFonts w:ascii="Arial" w:hAnsi="Arial"/>
          <w:b/>
          <w:bCs/>
          <w:sz w:val="20"/>
        </w:rPr>
        <w:t xml:space="preserve">                       </w:t>
      </w:r>
      <w:r w:rsidR="002E43ED" w:rsidRPr="002E43ED">
        <w:rPr>
          <w:rFonts w:ascii="Arial" w:hAnsi="Arial"/>
          <w:b/>
          <w:bCs/>
          <w:sz w:val="20"/>
        </w:rPr>
        <w:t xml:space="preserve">Devang Aariwala    Darpanbhai Oza     </w:t>
      </w:r>
      <w:r w:rsidR="002E43ED">
        <w:rPr>
          <w:rFonts w:ascii="Arial" w:hAnsi="Arial"/>
          <w:b/>
          <w:bCs/>
          <w:sz w:val="20"/>
        </w:rPr>
        <w:t xml:space="preserve">     </w:t>
      </w:r>
      <w:r w:rsidR="002E43ED" w:rsidRPr="002E43ED">
        <w:rPr>
          <w:rFonts w:ascii="Arial" w:hAnsi="Arial"/>
          <w:b/>
          <w:bCs/>
          <w:sz w:val="20"/>
        </w:rPr>
        <w:t>Tina Halpati</w:t>
      </w:r>
    </w:p>
    <w:p w:rsidR="000337FC" w:rsidRPr="00C672D5" w:rsidRDefault="000337FC" w:rsidP="000337FC">
      <w:pPr>
        <w:spacing w:line="360" w:lineRule="auto"/>
        <w:ind w:left="540"/>
        <w:jc w:val="both"/>
        <w:rPr>
          <w:rFonts w:ascii="Arial" w:hAnsi="Arial"/>
          <w:b/>
          <w:bCs/>
          <w:sz w:val="20"/>
        </w:rPr>
      </w:pPr>
      <w:r w:rsidRPr="00C672D5">
        <w:rPr>
          <w:rFonts w:ascii="Arial" w:hAnsi="Arial"/>
          <w:b/>
          <w:bCs/>
          <w:sz w:val="20"/>
        </w:rPr>
        <w:t>M.NO.</w:t>
      </w:r>
      <w:r w:rsidR="00C672D5" w:rsidRPr="00C672D5">
        <w:rPr>
          <w:rFonts w:ascii="Arial" w:hAnsi="Arial"/>
          <w:b/>
          <w:bCs/>
          <w:sz w:val="20"/>
        </w:rPr>
        <w:t xml:space="preserve"> : 044030</w:t>
      </w:r>
      <w:r w:rsidRPr="00C672D5">
        <w:rPr>
          <w:rFonts w:ascii="Arial" w:hAnsi="Arial"/>
          <w:b/>
          <w:bCs/>
          <w:sz w:val="20"/>
        </w:rPr>
        <w:tab/>
      </w:r>
      <w:r w:rsidRPr="00C672D5">
        <w:rPr>
          <w:rFonts w:ascii="Arial" w:hAnsi="Arial"/>
          <w:b/>
          <w:bCs/>
          <w:sz w:val="20"/>
        </w:rPr>
        <w:tab/>
      </w:r>
      <w:r w:rsidRPr="00C672D5">
        <w:rPr>
          <w:rFonts w:ascii="Arial" w:hAnsi="Arial"/>
          <w:b/>
          <w:bCs/>
          <w:sz w:val="20"/>
        </w:rPr>
        <w:tab/>
        <w:t xml:space="preserve">       ACCOUNTANT </w:t>
      </w:r>
      <w:r w:rsidR="00C672D5">
        <w:rPr>
          <w:rFonts w:ascii="Arial" w:hAnsi="Arial"/>
          <w:b/>
          <w:bCs/>
          <w:sz w:val="20"/>
        </w:rPr>
        <w:t xml:space="preserve"> </w:t>
      </w:r>
      <w:r w:rsidRPr="00C672D5">
        <w:rPr>
          <w:rFonts w:ascii="Arial" w:hAnsi="Arial"/>
          <w:b/>
          <w:bCs/>
          <w:sz w:val="20"/>
        </w:rPr>
        <w:t xml:space="preserve">  CHIEF OFFICER        PRESIDENT</w:t>
      </w:r>
    </w:p>
    <w:p w:rsidR="000337FC" w:rsidRPr="00C672D5" w:rsidRDefault="0063577E" w:rsidP="000337FC">
      <w:pPr>
        <w:spacing w:line="360" w:lineRule="auto"/>
        <w:ind w:left="540"/>
        <w:rPr>
          <w:rFonts w:ascii="Arial" w:hAnsi="Arial"/>
          <w:b/>
          <w:bCs/>
          <w:sz w:val="20"/>
          <w:lang w:val="fr-CA"/>
        </w:rPr>
      </w:pPr>
      <w:r w:rsidRPr="00C672D5">
        <w:rPr>
          <w:rFonts w:ascii="Arial" w:hAnsi="Arial"/>
          <w:b/>
          <w:bCs/>
          <w:sz w:val="20"/>
          <w:lang w:val="fr-CA"/>
        </w:rPr>
        <w:t xml:space="preserve">PLACE: </w:t>
      </w:r>
      <w:r w:rsidRPr="00C672D5">
        <w:rPr>
          <w:rFonts w:ascii="Arial" w:hAnsi="Arial"/>
          <w:b/>
          <w:bCs/>
          <w:sz w:val="20"/>
          <w:lang w:val="fr-CA"/>
        </w:rPr>
        <w:tab/>
      </w:r>
      <w:r w:rsidR="000337FC" w:rsidRPr="00C672D5">
        <w:rPr>
          <w:rFonts w:ascii="Arial" w:hAnsi="Arial"/>
          <w:b/>
          <w:bCs/>
          <w:sz w:val="20"/>
          <w:lang w:val="fr-CA"/>
        </w:rPr>
        <w:tab/>
      </w:r>
      <w:r w:rsidR="000337FC" w:rsidRPr="00C672D5">
        <w:rPr>
          <w:rFonts w:ascii="Arial" w:hAnsi="Arial"/>
          <w:b/>
          <w:bCs/>
          <w:sz w:val="20"/>
          <w:lang w:val="fr-CA"/>
        </w:rPr>
        <w:tab/>
      </w:r>
      <w:r w:rsidR="000337FC" w:rsidRPr="00C672D5">
        <w:rPr>
          <w:rFonts w:ascii="Arial" w:hAnsi="Arial"/>
          <w:b/>
          <w:bCs/>
          <w:sz w:val="20"/>
          <w:lang w:val="fr-CA"/>
        </w:rPr>
        <w:tab/>
      </w:r>
      <w:r w:rsidR="000337FC" w:rsidRPr="00C672D5">
        <w:rPr>
          <w:rFonts w:ascii="Arial" w:hAnsi="Arial"/>
          <w:b/>
          <w:bCs/>
          <w:sz w:val="20"/>
          <w:lang w:val="fr-CA"/>
        </w:rPr>
        <w:tab/>
      </w:r>
      <w:r w:rsidR="000337FC" w:rsidRPr="00C672D5">
        <w:rPr>
          <w:rFonts w:ascii="Arial" w:hAnsi="Arial"/>
          <w:b/>
          <w:bCs/>
          <w:sz w:val="20"/>
          <w:lang w:val="fr-CA"/>
        </w:rPr>
        <w:tab/>
      </w:r>
      <w:r w:rsidR="000337FC" w:rsidRPr="00C672D5">
        <w:rPr>
          <w:rFonts w:ascii="Arial" w:hAnsi="Arial"/>
          <w:b/>
          <w:bCs/>
          <w:sz w:val="20"/>
          <w:lang w:val="fr-CA"/>
        </w:rPr>
        <w:tab/>
      </w:r>
      <w:r w:rsidR="000337FC" w:rsidRPr="00C672D5">
        <w:rPr>
          <w:rFonts w:ascii="Arial" w:hAnsi="Arial"/>
          <w:b/>
          <w:bCs/>
          <w:sz w:val="20"/>
          <w:lang w:val="fr-CA"/>
        </w:rPr>
        <w:tab/>
        <w:t>PLACE: VAPI</w:t>
      </w:r>
    </w:p>
    <w:p w:rsidR="007B7490" w:rsidRPr="00C672D5" w:rsidRDefault="000337FC" w:rsidP="000337FC">
      <w:pPr>
        <w:spacing w:line="276" w:lineRule="auto"/>
        <w:ind w:firstLine="540"/>
        <w:jc w:val="both"/>
        <w:rPr>
          <w:rFonts w:ascii="Century Gothic" w:hAnsi="Century Gothic"/>
          <w:lang w:val="fr-CA"/>
        </w:rPr>
      </w:pPr>
      <w:r w:rsidRPr="00C672D5">
        <w:rPr>
          <w:rFonts w:ascii="Arial" w:hAnsi="Arial"/>
          <w:b/>
          <w:bCs/>
          <w:sz w:val="20"/>
          <w:lang w:val="fr-CA"/>
        </w:rPr>
        <w:t>DATE :</w:t>
      </w:r>
      <w:r w:rsidR="00073C0B" w:rsidRPr="00C672D5">
        <w:rPr>
          <w:rFonts w:ascii="Arial" w:hAnsi="Arial"/>
          <w:b/>
          <w:bCs/>
          <w:sz w:val="20"/>
          <w:lang w:val="fr-CA"/>
        </w:rPr>
        <w:tab/>
      </w:r>
      <w:r w:rsidR="00073C0B" w:rsidRPr="00C672D5">
        <w:rPr>
          <w:rFonts w:ascii="Arial" w:hAnsi="Arial"/>
          <w:b/>
          <w:bCs/>
          <w:sz w:val="20"/>
          <w:lang w:val="fr-CA"/>
        </w:rPr>
        <w:tab/>
      </w:r>
      <w:r w:rsidRPr="00C672D5">
        <w:rPr>
          <w:rFonts w:ascii="Arial" w:hAnsi="Arial"/>
          <w:b/>
          <w:bCs/>
          <w:sz w:val="20"/>
          <w:lang w:val="fr-CA"/>
        </w:rPr>
        <w:tab/>
      </w:r>
      <w:r w:rsidRPr="00C672D5">
        <w:rPr>
          <w:rFonts w:ascii="Arial" w:hAnsi="Arial"/>
          <w:b/>
          <w:bCs/>
          <w:sz w:val="20"/>
          <w:lang w:val="fr-CA"/>
        </w:rPr>
        <w:tab/>
      </w:r>
      <w:r w:rsidR="0063577E" w:rsidRPr="00C672D5">
        <w:rPr>
          <w:rFonts w:ascii="Arial" w:hAnsi="Arial"/>
          <w:b/>
          <w:bCs/>
          <w:sz w:val="20"/>
          <w:lang w:val="fr-CA"/>
        </w:rPr>
        <w:tab/>
      </w:r>
      <w:r w:rsidR="0063577E" w:rsidRPr="00C672D5">
        <w:rPr>
          <w:rFonts w:ascii="Arial" w:hAnsi="Arial"/>
          <w:b/>
          <w:bCs/>
          <w:sz w:val="20"/>
          <w:lang w:val="fr-CA"/>
        </w:rPr>
        <w:tab/>
      </w:r>
      <w:r w:rsidR="0063577E" w:rsidRPr="00C672D5">
        <w:rPr>
          <w:rFonts w:ascii="Arial" w:hAnsi="Arial"/>
          <w:b/>
          <w:bCs/>
          <w:sz w:val="20"/>
          <w:lang w:val="fr-CA"/>
        </w:rPr>
        <w:tab/>
      </w:r>
      <w:r w:rsidRPr="00C672D5">
        <w:rPr>
          <w:rFonts w:ascii="Arial" w:hAnsi="Arial"/>
          <w:b/>
          <w:bCs/>
          <w:sz w:val="20"/>
          <w:lang w:val="fr-CA"/>
        </w:rPr>
        <w:tab/>
        <w:t xml:space="preserve"> DATE:  </w:t>
      </w:r>
    </w:p>
    <w:p w:rsidR="00671FFF" w:rsidRPr="00786DE0" w:rsidRDefault="00671FFF" w:rsidP="007B7490">
      <w:pPr>
        <w:spacing w:line="276" w:lineRule="auto"/>
        <w:jc w:val="both"/>
        <w:rPr>
          <w:rFonts w:ascii="Century Gothic" w:hAnsi="Century Gothic"/>
          <w:lang w:val="fr-CA"/>
        </w:rPr>
      </w:pPr>
    </w:p>
    <w:p w:rsidR="00671FFF" w:rsidRPr="00733E2F" w:rsidRDefault="00671FFF" w:rsidP="007B7490">
      <w:pPr>
        <w:spacing w:line="276" w:lineRule="auto"/>
        <w:jc w:val="both"/>
        <w:rPr>
          <w:rFonts w:ascii="Century Gothic" w:hAnsi="Century Gothic"/>
          <w:color w:val="FF0000"/>
          <w:lang w:val="fr-CA"/>
        </w:rPr>
      </w:pPr>
    </w:p>
    <w:p w:rsidR="0097563B" w:rsidRPr="00733E2F" w:rsidRDefault="0097563B" w:rsidP="007B7490">
      <w:pPr>
        <w:spacing w:line="276" w:lineRule="auto"/>
        <w:jc w:val="both"/>
        <w:rPr>
          <w:rFonts w:ascii="Century Gothic" w:hAnsi="Century Gothic"/>
          <w:color w:val="FF0000"/>
          <w:lang w:val="fr-CA"/>
        </w:rPr>
      </w:pPr>
    </w:p>
    <w:p w:rsidR="00671FFF" w:rsidRPr="00786DE0" w:rsidRDefault="00F4408A" w:rsidP="00F4408A">
      <w:pPr>
        <w:spacing w:line="276" w:lineRule="auto"/>
        <w:jc w:val="center"/>
        <w:rPr>
          <w:rFonts w:ascii="Century Gothic" w:hAnsi="Century Gothic"/>
          <w:b/>
          <w:bCs/>
          <w:sz w:val="38"/>
          <w:szCs w:val="38"/>
          <w:u w:val="single"/>
        </w:rPr>
      </w:pPr>
      <w:r w:rsidRPr="00786DE0">
        <w:rPr>
          <w:rFonts w:ascii="Trebuchet MS" w:hAnsi="Trebuchet MS"/>
          <w:b/>
          <w:bCs/>
          <w:sz w:val="38"/>
          <w:szCs w:val="38"/>
          <w:u w:val="single"/>
        </w:rPr>
        <w:t>Notes to Accounts</w:t>
      </w:r>
    </w:p>
    <w:p w:rsidR="007B7490" w:rsidRPr="00786DE0" w:rsidRDefault="001401E0" w:rsidP="00AB5AD5">
      <w:pPr>
        <w:numPr>
          <w:ilvl w:val="0"/>
          <w:numId w:val="1"/>
        </w:numPr>
        <w:tabs>
          <w:tab w:val="clear" w:pos="720"/>
          <w:tab w:val="num" w:pos="360"/>
        </w:tabs>
        <w:spacing w:line="276" w:lineRule="auto"/>
        <w:ind w:hanging="810"/>
        <w:rPr>
          <w:rFonts w:ascii="Century Gothic" w:hAnsi="Century Gothic" w:cs="Arial"/>
          <w:sz w:val="32"/>
        </w:rPr>
      </w:pPr>
      <w:r w:rsidRPr="00786DE0">
        <w:rPr>
          <w:rFonts w:ascii="Century Gothic" w:hAnsi="Century Gothic"/>
          <w:b/>
        </w:rPr>
        <w:t xml:space="preserve">Schedule No.( U ) </w:t>
      </w:r>
      <w:r w:rsidR="007B7490" w:rsidRPr="00786DE0">
        <w:rPr>
          <w:rFonts w:ascii="Century Gothic" w:hAnsi="Century Gothic"/>
          <w:b/>
        </w:rPr>
        <w:t>Notes</w:t>
      </w:r>
      <w:r w:rsidR="00C672D5">
        <w:rPr>
          <w:rFonts w:ascii="Century Gothic" w:hAnsi="Century Gothic"/>
          <w:b/>
        </w:rPr>
        <w:t xml:space="preserve"> </w:t>
      </w:r>
      <w:r w:rsidR="007B7490" w:rsidRPr="00786DE0">
        <w:rPr>
          <w:rFonts w:ascii="Century Gothic" w:hAnsi="Century Gothic"/>
          <w:b/>
        </w:rPr>
        <w:t>to the Accounts</w:t>
      </w:r>
    </w:p>
    <w:p w:rsidR="00671FFF" w:rsidRPr="00786DE0" w:rsidRDefault="00671FFF" w:rsidP="00477FC5">
      <w:pPr>
        <w:spacing w:line="360" w:lineRule="auto"/>
        <w:jc w:val="both"/>
        <w:rPr>
          <w:rFonts w:ascii="Century Gothic" w:hAnsi="Century Gothic"/>
          <w:b/>
          <w:bCs/>
          <w:sz w:val="28"/>
          <w:u w:val="single"/>
        </w:rPr>
      </w:pPr>
      <w:r w:rsidRPr="00786DE0">
        <w:rPr>
          <w:rFonts w:ascii="Century Gothic" w:hAnsi="Century Gothic"/>
          <w:b/>
          <w:u w:val="single"/>
        </w:rPr>
        <w:t>6.1 Use of Estimates:</w:t>
      </w:r>
    </w:p>
    <w:p w:rsidR="00671FFF" w:rsidRPr="00786DE0" w:rsidRDefault="00671FFF" w:rsidP="00A1747F">
      <w:pPr>
        <w:spacing w:line="276" w:lineRule="auto"/>
        <w:ind w:left="540"/>
        <w:jc w:val="both"/>
        <w:rPr>
          <w:rFonts w:ascii="Century Gothic" w:hAnsi="Century Gothic"/>
        </w:rPr>
      </w:pPr>
      <w:r w:rsidRPr="00786DE0">
        <w:rPr>
          <w:rFonts w:ascii="Century Gothic" w:hAnsi="Century Gothic"/>
        </w:rPr>
        <w:t>The preparation of financial statements in conformity with generally accepted accounting principles and draft accounting guidelines as per GMAM requires Nagarpalika to make estimates and assumptions that affect the reported balances of assets and liabilities and also disclosures relating to contingent liabilities as at the date of financial statements and reported amounts of income and expenses during the reported period. Examples of such estimates relied upon includes provisions on Tax receivables, useful lives of fixed assets etc. Differences between the actual result and estimates are recognized in the period in which the result are known / materialized.</w:t>
      </w:r>
    </w:p>
    <w:p w:rsidR="007D6AD3" w:rsidRPr="00786DE0" w:rsidRDefault="007D6AD3" w:rsidP="007D6AD3">
      <w:pPr>
        <w:spacing w:line="276" w:lineRule="auto"/>
        <w:jc w:val="both"/>
        <w:rPr>
          <w:rFonts w:ascii="Century Gothic" w:hAnsi="Century Gothic"/>
          <w:b/>
          <w:u w:val="single"/>
        </w:rPr>
      </w:pPr>
      <w:r w:rsidRPr="00786DE0">
        <w:rPr>
          <w:rFonts w:ascii="Century Gothic" w:hAnsi="Century Gothic"/>
          <w:b/>
          <w:u w:val="single"/>
        </w:rPr>
        <w:t>6.2 Recognition of Revenue:</w:t>
      </w:r>
    </w:p>
    <w:p w:rsidR="007D6AD3" w:rsidRPr="00786DE0" w:rsidRDefault="007D6AD3" w:rsidP="00A1747F">
      <w:pPr>
        <w:spacing w:line="276" w:lineRule="auto"/>
        <w:ind w:left="540"/>
        <w:jc w:val="both"/>
        <w:rPr>
          <w:rFonts w:ascii="Century Gothic" w:hAnsi="Century Gothic"/>
        </w:rPr>
      </w:pPr>
      <w:r w:rsidRPr="00786DE0">
        <w:rPr>
          <w:rFonts w:ascii="Century Gothic" w:hAnsi="Century Gothic"/>
          <w:b/>
        </w:rPr>
        <w:t>1.</w:t>
      </w:r>
      <w:r w:rsidR="00C672D5">
        <w:rPr>
          <w:rFonts w:ascii="Century Gothic" w:hAnsi="Century Gothic"/>
          <w:b/>
        </w:rPr>
        <w:t xml:space="preserve"> </w:t>
      </w:r>
      <w:r w:rsidR="00C00571" w:rsidRPr="00786DE0">
        <w:rPr>
          <w:rFonts w:ascii="Century Gothic" w:hAnsi="Century Gothic" w:cs="Arial"/>
        </w:rPr>
        <w:t>Revenue in respect of P</w:t>
      </w:r>
      <w:r w:rsidR="007432F8" w:rsidRPr="00786DE0">
        <w:rPr>
          <w:rFonts w:ascii="Century Gothic" w:hAnsi="Century Gothic" w:cs="Arial"/>
        </w:rPr>
        <w:t xml:space="preserve">rofessional </w:t>
      </w:r>
      <w:r w:rsidR="00C00571" w:rsidRPr="00786DE0">
        <w:rPr>
          <w:rFonts w:ascii="Century Gothic" w:hAnsi="Century Gothic" w:cs="Arial"/>
        </w:rPr>
        <w:t>T</w:t>
      </w:r>
      <w:r w:rsidR="007432F8" w:rsidRPr="00786DE0">
        <w:rPr>
          <w:rFonts w:ascii="Century Gothic" w:hAnsi="Century Gothic" w:cs="Arial"/>
        </w:rPr>
        <w:t>ax</w:t>
      </w:r>
      <w:r w:rsidR="00C00571" w:rsidRPr="00786DE0">
        <w:rPr>
          <w:rFonts w:ascii="Century Gothic" w:hAnsi="Century Gothic" w:cs="Arial"/>
        </w:rPr>
        <w:t xml:space="preserve"> is recognized </w:t>
      </w:r>
      <w:r w:rsidR="00184967" w:rsidRPr="00786DE0">
        <w:rPr>
          <w:rFonts w:ascii="Century Gothic" w:hAnsi="Century Gothic" w:cs="Arial"/>
        </w:rPr>
        <w:t>in the</w:t>
      </w:r>
      <w:r w:rsidR="00C00571" w:rsidRPr="00786DE0">
        <w:rPr>
          <w:rFonts w:ascii="Century Gothic" w:hAnsi="Century Gothic" w:cs="Arial"/>
        </w:rPr>
        <w:t xml:space="preserve"> year of actual receipt </w:t>
      </w:r>
      <w:r w:rsidR="006500E6" w:rsidRPr="00786DE0">
        <w:rPr>
          <w:rFonts w:ascii="Century Gothic" w:hAnsi="Century Gothic"/>
        </w:rPr>
        <w:t xml:space="preserve">as nagapalika does not </w:t>
      </w:r>
      <w:r w:rsidR="00184967" w:rsidRPr="00786DE0">
        <w:rPr>
          <w:rFonts w:ascii="Century Gothic" w:hAnsi="Century Gothic"/>
        </w:rPr>
        <w:t>raise</w:t>
      </w:r>
      <w:r w:rsidR="006500E6" w:rsidRPr="00786DE0">
        <w:rPr>
          <w:rFonts w:ascii="Century Gothic" w:hAnsi="Century Gothic"/>
        </w:rPr>
        <w:t xml:space="preserve"> any demand for the same.</w:t>
      </w:r>
    </w:p>
    <w:p w:rsidR="00C00571" w:rsidRPr="00786DE0" w:rsidRDefault="00C00571" w:rsidP="00A1747F">
      <w:pPr>
        <w:spacing w:line="276" w:lineRule="auto"/>
        <w:ind w:left="540"/>
        <w:jc w:val="both"/>
        <w:rPr>
          <w:rFonts w:ascii="Century Gothic" w:hAnsi="Century Gothic"/>
        </w:rPr>
      </w:pPr>
      <w:r w:rsidRPr="00786DE0">
        <w:rPr>
          <w:rFonts w:ascii="Century Gothic" w:hAnsi="Century Gothic"/>
          <w:b/>
        </w:rPr>
        <w:t>2.</w:t>
      </w:r>
      <w:r w:rsidR="00C672D5">
        <w:rPr>
          <w:rFonts w:ascii="Century Gothic" w:hAnsi="Century Gothic"/>
          <w:b/>
        </w:rPr>
        <w:t xml:space="preserve"> </w:t>
      </w:r>
      <w:r w:rsidRPr="00786DE0">
        <w:rPr>
          <w:rFonts w:ascii="Century Gothic" w:hAnsi="Century Gothic" w:cs="Arial"/>
        </w:rPr>
        <w:t>Revenue in respect of Trade License is recognised in the year of actual receipt</w:t>
      </w:r>
      <w:r w:rsidRPr="00786DE0">
        <w:rPr>
          <w:rFonts w:ascii="Century Gothic" w:hAnsi="Century Gothic"/>
        </w:rPr>
        <w:t xml:space="preserve"> as nagapalika does not </w:t>
      </w:r>
      <w:r w:rsidR="00184967" w:rsidRPr="00786DE0">
        <w:rPr>
          <w:rFonts w:ascii="Century Gothic" w:hAnsi="Century Gothic"/>
        </w:rPr>
        <w:t>raise</w:t>
      </w:r>
      <w:r w:rsidRPr="00786DE0">
        <w:rPr>
          <w:rFonts w:ascii="Century Gothic" w:hAnsi="Century Gothic"/>
        </w:rPr>
        <w:t xml:space="preserve"> any demand for the same.</w:t>
      </w:r>
    </w:p>
    <w:p w:rsidR="00D56D8A" w:rsidRPr="00786DE0" w:rsidRDefault="00D56D8A" w:rsidP="00A1747F">
      <w:pPr>
        <w:spacing w:line="276" w:lineRule="auto"/>
        <w:ind w:left="540"/>
        <w:jc w:val="both"/>
        <w:rPr>
          <w:rFonts w:ascii="Century Gothic" w:hAnsi="Century Gothic"/>
        </w:rPr>
      </w:pPr>
      <w:r w:rsidRPr="00786DE0">
        <w:rPr>
          <w:rFonts w:ascii="Century Gothic" w:hAnsi="Century Gothic"/>
          <w:b/>
        </w:rPr>
        <w:t xml:space="preserve">3. </w:t>
      </w:r>
      <w:r w:rsidRPr="00786DE0">
        <w:rPr>
          <w:rFonts w:ascii="Century Gothic" w:hAnsi="Century Gothic"/>
        </w:rPr>
        <w:t>Rent form advertisement hording on municipal property accred on receipt basis.</w:t>
      </w:r>
    </w:p>
    <w:p w:rsidR="006B61F7" w:rsidRPr="00786DE0" w:rsidRDefault="006B61F7" w:rsidP="006B61F7">
      <w:pPr>
        <w:spacing w:line="276" w:lineRule="auto"/>
        <w:jc w:val="both"/>
        <w:rPr>
          <w:rFonts w:ascii="Century Gothic" w:hAnsi="Century Gothic"/>
          <w:b/>
          <w:sz w:val="28"/>
          <w:u w:val="single"/>
        </w:rPr>
      </w:pPr>
      <w:r w:rsidRPr="00786DE0">
        <w:rPr>
          <w:rFonts w:ascii="Century Gothic" w:hAnsi="Century Gothic"/>
          <w:b/>
          <w:u w:val="single"/>
        </w:rPr>
        <w:t>6.3Provision against receivables:-</w:t>
      </w:r>
    </w:p>
    <w:p w:rsidR="006B61F7" w:rsidRPr="00786DE0" w:rsidRDefault="00FD1CFA" w:rsidP="00A1747F">
      <w:pPr>
        <w:spacing w:line="276" w:lineRule="auto"/>
        <w:ind w:left="540"/>
        <w:jc w:val="both"/>
        <w:rPr>
          <w:rFonts w:ascii="Century Gothic" w:hAnsi="Century Gothic"/>
        </w:rPr>
      </w:pPr>
      <w:r w:rsidRPr="00786DE0">
        <w:rPr>
          <w:rFonts w:ascii="Century Gothic" w:hAnsi="Century Gothic"/>
        </w:rPr>
        <w:t>In absence of necessary details regarding age wise break up of receivables, Nagarpalika is not able to make provision thereon as per norms stated in draft GMA</w:t>
      </w:r>
      <w:r w:rsidR="009D5532" w:rsidRPr="00786DE0">
        <w:rPr>
          <w:rFonts w:ascii="Century Gothic" w:hAnsi="Century Gothic"/>
        </w:rPr>
        <w:t>M</w:t>
      </w:r>
      <w:r w:rsidRPr="00786DE0">
        <w:rPr>
          <w:rFonts w:ascii="Century Gothic" w:hAnsi="Century Gothic"/>
        </w:rPr>
        <w:t xml:space="preserve"> instead Nagarpalika has made incremental provision against  tax receivable @ 25% of total tax receivable as on 31.3.201</w:t>
      </w:r>
      <w:r w:rsidR="00786DE0" w:rsidRPr="00786DE0">
        <w:rPr>
          <w:rFonts w:ascii="Century Gothic" w:hAnsi="Century Gothic"/>
        </w:rPr>
        <w:t>4</w:t>
      </w:r>
      <w:r w:rsidRPr="00786DE0">
        <w:rPr>
          <w:rFonts w:ascii="Century Gothic" w:hAnsi="Century Gothic"/>
        </w:rPr>
        <w:t>.  (the total provision made is 25 % of the receivables outstanding as on 31.03.201</w:t>
      </w:r>
      <w:r w:rsidR="00786DE0" w:rsidRPr="00786DE0">
        <w:rPr>
          <w:rFonts w:ascii="Century Gothic" w:hAnsi="Century Gothic"/>
        </w:rPr>
        <w:t>4</w:t>
      </w:r>
      <w:r w:rsidRPr="00786DE0">
        <w:rPr>
          <w:rFonts w:ascii="Century Gothic" w:hAnsi="Century Gothic"/>
        </w:rPr>
        <w:t xml:space="preserve"> i.e. arrears plus current receivable from which the existing provision is deducted and the balance is debited</w:t>
      </w:r>
      <w:r w:rsidR="00AC06E3" w:rsidRPr="00786DE0">
        <w:rPr>
          <w:rFonts w:ascii="Century Gothic" w:hAnsi="Century Gothic"/>
        </w:rPr>
        <w:t xml:space="preserve"> or credited</w:t>
      </w:r>
      <w:r w:rsidRPr="00786DE0">
        <w:rPr>
          <w:rFonts w:ascii="Century Gothic" w:hAnsi="Century Gothic"/>
        </w:rPr>
        <w:t xml:space="preserve"> to income and expenditure account).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4253"/>
        <w:gridCol w:w="2126"/>
        <w:gridCol w:w="1701"/>
      </w:tblGrid>
      <w:tr w:rsidR="002D613A" w:rsidRPr="00733E2F" w:rsidTr="000E3B4D">
        <w:tc>
          <w:tcPr>
            <w:tcW w:w="708" w:type="dxa"/>
          </w:tcPr>
          <w:p w:rsidR="002D613A" w:rsidRPr="003337AE" w:rsidRDefault="002D613A" w:rsidP="00FB0DF5">
            <w:pPr>
              <w:spacing w:line="276" w:lineRule="auto"/>
              <w:jc w:val="both"/>
              <w:rPr>
                <w:rFonts w:ascii="Century Gothic" w:hAnsi="Century Gothic"/>
              </w:rPr>
            </w:pPr>
            <w:r w:rsidRPr="003337AE">
              <w:rPr>
                <w:rFonts w:ascii="Century Gothic" w:hAnsi="Century Gothic"/>
              </w:rPr>
              <w:t>Sr.</w:t>
            </w:r>
          </w:p>
        </w:tc>
        <w:tc>
          <w:tcPr>
            <w:tcW w:w="4253" w:type="dxa"/>
          </w:tcPr>
          <w:p w:rsidR="002D613A" w:rsidRPr="00125D32" w:rsidRDefault="002D613A" w:rsidP="00125D32">
            <w:pPr>
              <w:spacing w:line="276" w:lineRule="auto"/>
              <w:ind w:left="540"/>
              <w:jc w:val="both"/>
              <w:rPr>
                <w:rFonts w:ascii="Century Gothic" w:hAnsi="Century Gothic"/>
              </w:rPr>
            </w:pPr>
            <w:r w:rsidRPr="00125D32">
              <w:rPr>
                <w:rFonts w:ascii="Century Gothic" w:hAnsi="Century Gothic"/>
              </w:rPr>
              <w:t xml:space="preserve">Particulars of Tax Receivable </w:t>
            </w:r>
          </w:p>
        </w:tc>
        <w:tc>
          <w:tcPr>
            <w:tcW w:w="2126" w:type="dxa"/>
          </w:tcPr>
          <w:p w:rsidR="002D613A" w:rsidRPr="00125D32" w:rsidRDefault="002D613A" w:rsidP="00EE702B">
            <w:pPr>
              <w:spacing w:line="276" w:lineRule="auto"/>
              <w:ind w:left="540"/>
              <w:rPr>
                <w:rFonts w:ascii="Century Gothic" w:hAnsi="Century Gothic"/>
              </w:rPr>
            </w:pPr>
            <w:r w:rsidRPr="00125D32">
              <w:rPr>
                <w:rFonts w:ascii="Century Gothic" w:hAnsi="Century Gothic"/>
              </w:rPr>
              <w:t>Year &amp; O/s Amt.</w:t>
            </w:r>
            <w:r w:rsidR="00DA521B" w:rsidRPr="00125D32">
              <w:rPr>
                <w:rFonts w:ascii="Century Gothic" w:hAnsi="Century Gothic"/>
              </w:rPr>
              <w:t xml:space="preserve"> as on 31-3-1</w:t>
            </w:r>
            <w:r w:rsidR="00EE702B">
              <w:rPr>
                <w:rFonts w:ascii="Century Gothic" w:hAnsi="Century Gothic"/>
              </w:rPr>
              <w:t>6</w:t>
            </w:r>
          </w:p>
        </w:tc>
        <w:tc>
          <w:tcPr>
            <w:tcW w:w="1701" w:type="dxa"/>
          </w:tcPr>
          <w:p w:rsidR="002D613A" w:rsidRPr="00125D32" w:rsidRDefault="002D613A" w:rsidP="00125D32">
            <w:pPr>
              <w:spacing w:line="276" w:lineRule="auto"/>
              <w:ind w:left="540"/>
              <w:jc w:val="right"/>
              <w:rPr>
                <w:rFonts w:ascii="Century Gothic" w:hAnsi="Century Gothic"/>
              </w:rPr>
            </w:pPr>
            <w:r w:rsidRPr="00125D32">
              <w:rPr>
                <w:rFonts w:ascii="Century Gothic" w:hAnsi="Century Gothic"/>
              </w:rPr>
              <w:t>Provision made @ 25 %</w:t>
            </w:r>
          </w:p>
        </w:tc>
      </w:tr>
      <w:tr w:rsidR="002D613A" w:rsidRPr="00733E2F" w:rsidTr="000E3B4D">
        <w:tc>
          <w:tcPr>
            <w:tcW w:w="708" w:type="dxa"/>
          </w:tcPr>
          <w:p w:rsidR="002D613A" w:rsidRPr="003337AE" w:rsidRDefault="002D613A" w:rsidP="00FB0DF5">
            <w:pPr>
              <w:spacing w:line="276" w:lineRule="auto"/>
              <w:jc w:val="both"/>
              <w:rPr>
                <w:rFonts w:ascii="Century Gothic" w:hAnsi="Century Gothic"/>
              </w:rPr>
            </w:pPr>
            <w:r w:rsidRPr="003337AE">
              <w:rPr>
                <w:rFonts w:ascii="Century Gothic" w:hAnsi="Century Gothic"/>
              </w:rPr>
              <w:t>1</w:t>
            </w:r>
          </w:p>
        </w:tc>
        <w:tc>
          <w:tcPr>
            <w:tcW w:w="4253" w:type="dxa"/>
          </w:tcPr>
          <w:p w:rsidR="002513BA" w:rsidRPr="00125D32" w:rsidRDefault="002D613A" w:rsidP="00125D32">
            <w:pPr>
              <w:spacing w:line="276" w:lineRule="auto"/>
              <w:ind w:left="540"/>
              <w:jc w:val="both"/>
              <w:rPr>
                <w:rFonts w:ascii="Century Gothic" w:hAnsi="Century Gothic"/>
              </w:rPr>
            </w:pPr>
            <w:r w:rsidRPr="00125D32">
              <w:rPr>
                <w:rFonts w:ascii="Century Gothic" w:hAnsi="Century Gothic"/>
              </w:rPr>
              <w:t>Property Tax</w:t>
            </w:r>
            <w:r w:rsidR="002513BA" w:rsidRPr="00125D32">
              <w:rPr>
                <w:rFonts w:ascii="Century Gothic" w:hAnsi="Century Gothic"/>
              </w:rPr>
              <w:t>(Current+ Arrear)</w:t>
            </w:r>
          </w:p>
        </w:tc>
        <w:tc>
          <w:tcPr>
            <w:tcW w:w="2126" w:type="dxa"/>
          </w:tcPr>
          <w:p w:rsidR="00521882" w:rsidRPr="00125D32" w:rsidRDefault="00EE702B" w:rsidP="00125D32">
            <w:pPr>
              <w:ind w:left="540"/>
              <w:jc w:val="right"/>
              <w:rPr>
                <w:rFonts w:ascii="Century Gothic" w:hAnsi="Century Gothic"/>
              </w:rPr>
            </w:pPr>
            <w:r>
              <w:rPr>
                <w:rFonts w:ascii="Century Gothic" w:hAnsi="Century Gothic"/>
              </w:rPr>
              <w:t>7086350</w:t>
            </w:r>
          </w:p>
          <w:p w:rsidR="002D613A" w:rsidRPr="00125D32" w:rsidRDefault="002D613A" w:rsidP="00125D32">
            <w:pPr>
              <w:spacing w:line="276" w:lineRule="auto"/>
              <w:ind w:left="540"/>
              <w:jc w:val="right"/>
              <w:rPr>
                <w:rFonts w:ascii="Century Gothic" w:hAnsi="Century Gothic"/>
              </w:rPr>
            </w:pPr>
          </w:p>
        </w:tc>
        <w:tc>
          <w:tcPr>
            <w:tcW w:w="1701" w:type="dxa"/>
          </w:tcPr>
          <w:p w:rsidR="00521882" w:rsidRPr="00125D32" w:rsidRDefault="00EE702B" w:rsidP="00125D32">
            <w:pPr>
              <w:ind w:left="540"/>
              <w:jc w:val="right"/>
              <w:rPr>
                <w:rFonts w:ascii="Century Gothic" w:hAnsi="Century Gothic"/>
              </w:rPr>
            </w:pPr>
            <w:r>
              <w:rPr>
                <w:rFonts w:ascii="Century Gothic" w:hAnsi="Century Gothic"/>
              </w:rPr>
              <w:t>1771588</w:t>
            </w:r>
          </w:p>
          <w:p w:rsidR="002D613A" w:rsidRPr="00125D32" w:rsidRDefault="002D613A" w:rsidP="00125D32">
            <w:pPr>
              <w:spacing w:line="276" w:lineRule="auto"/>
              <w:ind w:left="540"/>
              <w:jc w:val="right"/>
              <w:rPr>
                <w:rFonts w:ascii="Century Gothic" w:hAnsi="Century Gothic"/>
              </w:rPr>
            </w:pPr>
          </w:p>
        </w:tc>
      </w:tr>
      <w:tr w:rsidR="002D613A" w:rsidRPr="00733E2F" w:rsidTr="000E3B4D">
        <w:tc>
          <w:tcPr>
            <w:tcW w:w="708" w:type="dxa"/>
          </w:tcPr>
          <w:p w:rsidR="002D613A" w:rsidRPr="003337AE" w:rsidRDefault="002D613A" w:rsidP="00FB0DF5">
            <w:pPr>
              <w:spacing w:line="276" w:lineRule="auto"/>
              <w:jc w:val="both"/>
              <w:rPr>
                <w:rFonts w:ascii="Century Gothic" w:hAnsi="Century Gothic"/>
              </w:rPr>
            </w:pPr>
            <w:r w:rsidRPr="003337AE">
              <w:rPr>
                <w:rFonts w:ascii="Century Gothic" w:hAnsi="Century Gothic"/>
              </w:rPr>
              <w:t>2</w:t>
            </w:r>
          </w:p>
        </w:tc>
        <w:tc>
          <w:tcPr>
            <w:tcW w:w="4253" w:type="dxa"/>
          </w:tcPr>
          <w:p w:rsidR="002D613A" w:rsidRPr="00125D32" w:rsidRDefault="002D613A" w:rsidP="00125D32">
            <w:pPr>
              <w:spacing w:line="276" w:lineRule="auto"/>
              <w:ind w:left="540"/>
              <w:jc w:val="both"/>
              <w:rPr>
                <w:rFonts w:ascii="Century Gothic" w:hAnsi="Century Gothic"/>
              </w:rPr>
            </w:pPr>
            <w:r w:rsidRPr="00125D32">
              <w:rPr>
                <w:rFonts w:ascii="Century Gothic" w:hAnsi="Century Gothic"/>
              </w:rPr>
              <w:t xml:space="preserve">General </w:t>
            </w:r>
            <w:r w:rsidR="006647A7" w:rsidRPr="00125D32">
              <w:rPr>
                <w:rFonts w:ascii="Century Gothic" w:hAnsi="Century Gothic"/>
              </w:rPr>
              <w:t xml:space="preserve">Water </w:t>
            </w:r>
            <w:r w:rsidRPr="00125D32">
              <w:rPr>
                <w:rFonts w:ascii="Century Gothic" w:hAnsi="Century Gothic"/>
              </w:rPr>
              <w:t>Tax</w:t>
            </w:r>
            <w:r w:rsidR="002513BA" w:rsidRPr="00125D32">
              <w:rPr>
                <w:rFonts w:ascii="Century Gothic" w:hAnsi="Century Gothic"/>
              </w:rPr>
              <w:t>(Current+ Arrear)</w:t>
            </w:r>
          </w:p>
        </w:tc>
        <w:tc>
          <w:tcPr>
            <w:tcW w:w="2126" w:type="dxa"/>
          </w:tcPr>
          <w:p w:rsidR="00521882" w:rsidRPr="00125D32" w:rsidRDefault="00EE702B" w:rsidP="00125D32">
            <w:pPr>
              <w:ind w:left="540"/>
              <w:jc w:val="right"/>
              <w:rPr>
                <w:rFonts w:ascii="Century Gothic" w:hAnsi="Century Gothic"/>
              </w:rPr>
            </w:pPr>
            <w:r>
              <w:rPr>
                <w:rFonts w:ascii="Century Gothic" w:hAnsi="Century Gothic"/>
              </w:rPr>
              <w:t>5123032</w:t>
            </w:r>
          </w:p>
          <w:p w:rsidR="002D613A" w:rsidRPr="00125D32" w:rsidRDefault="002D613A" w:rsidP="00125D32">
            <w:pPr>
              <w:spacing w:line="276" w:lineRule="auto"/>
              <w:ind w:left="540"/>
              <w:jc w:val="right"/>
              <w:rPr>
                <w:rFonts w:ascii="Century Gothic" w:hAnsi="Century Gothic"/>
              </w:rPr>
            </w:pPr>
          </w:p>
        </w:tc>
        <w:tc>
          <w:tcPr>
            <w:tcW w:w="1701" w:type="dxa"/>
          </w:tcPr>
          <w:p w:rsidR="00521882" w:rsidRPr="00125D32" w:rsidRDefault="00EE702B" w:rsidP="00125D32">
            <w:pPr>
              <w:ind w:left="540"/>
              <w:jc w:val="right"/>
              <w:rPr>
                <w:rFonts w:ascii="Century Gothic" w:hAnsi="Century Gothic"/>
              </w:rPr>
            </w:pPr>
            <w:r>
              <w:rPr>
                <w:rFonts w:ascii="Century Gothic" w:hAnsi="Century Gothic"/>
              </w:rPr>
              <w:t>1280758</w:t>
            </w:r>
          </w:p>
          <w:p w:rsidR="0037618C" w:rsidRPr="00125D32" w:rsidRDefault="0037618C" w:rsidP="00125D32">
            <w:pPr>
              <w:spacing w:line="276" w:lineRule="auto"/>
              <w:ind w:left="540"/>
              <w:jc w:val="right"/>
              <w:rPr>
                <w:rFonts w:ascii="Century Gothic" w:hAnsi="Century Gothic"/>
              </w:rPr>
            </w:pPr>
          </w:p>
        </w:tc>
      </w:tr>
      <w:tr w:rsidR="006647A7" w:rsidRPr="00733E2F" w:rsidTr="000E3B4D">
        <w:tc>
          <w:tcPr>
            <w:tcW w:w="708" w:type="dxa"/>
          </w:tcPr>
          <w:p w:rsidR="006647A7" w:rsidRPr="003337AE" w:rsidRDefault="006B5733" w:rsidP="00FB0DF5">
            <w:pPr>
              <w:spacing w:line="276" w:lineRule="auto"/>
              <w:jc w:val="both"/>
              <w:rPr>
                <w:rFonts w:ascii="Century Gothic" w:hAnsi="Century Gothic"/>
              </w:rPr>
            </w:pPr>
            <w:r w:rsidRPr="003337AE">
              <w:rPr>
                <w:rFonts w:ascii="Century Gothic" w:hAnsi="Century Gothic"/>
              </w:rPr>
              <w:t>3</w:t>
            </w:r>
          </w:p>
        </w:tc>
        <w:tc>
          <w:tcPr>
            <w:tcW w:w="4253" w:type="dxa"/>
          </w:tcPr>
          <w:p w:rsidR="006647A7" w:rsidRPr="00125D32" w:rsidRDefault="006647A7" w:rsidP="00125D32">
            <w:pPr>
              <w:spacing w:line="276" w:lineRule="auto"/>
              <w:ind w:left="540"/>
              <w:jc w:val="both"/>
              <w:rPr>
                <w:rFonts w:ascii="Century Gothic" w:hAnsi="Century Gothic"/>
              </w:rPr>
            </w:pPr>
            <w:r w:rsidRPr="00125D32">
              <w:rPr>
                <w:rFonts w:ascii="Century Gothic" w:hAnsi="Century Gothic"/>
              </w:rPr>
              <w:t>special Water Tax(Current+ Arrear)</w:t>
            </w:r>
          </w:p>
        </w:tc>
        <w:tc>
          <w:tcPr>
            <w:tcW w:w="2126" w:type="dxa"/>
          </w:tcPr>
          <w:p w:rsidR="00521882" w:rsidRPr="00125D32" w:rsidRDefault="00EE702B" w:rsidP="00125D32">
            <w:pPr>
              <w:ind w:left="540"/>
              <w:jc w:val="right"/>
              <w:rPr>
                <w:rFonts w:ascii="Century Gothic" w:hAnsi="Century Gothic"/>
              </w:rPr>
            </w:pPr>
            <w:r>
              <w:rPr>
                <w:rFonts w:ascii="Century Gothic" w:hAnsi="Century Gothic"/>
              </w:rPr>
              <w:t>13124498</w:t>
            </w:r>
          </w:p>
          <w:p w:rsidR="006647A7" w:rsidRPr="00125D32" w:rsidRDefault="006647A7" w:rsidP="00125D32">
            <w:pPr>
              <w:spacing w:line="276" w:lineRule="auto"/>
              <w:ind w:left="540"/>
              <w:jc w:val="right"/>
              <w:rPr>
                <w:rFonts w:ascii="Century Gothic" w:hAnsi="Century Gothic"/>
              </w:rPr>
            </w:pPr>
          </w:p>
        </w:tc>
        <w:tc>
          <w:tcPr>
            <w:tcW w:w="1701" w:type="dxa"/>
          </w:tcPr>
          <w:p w:rsidR="00521882" w:rsidRPr="00125D32" w:rsidRDefault="00EE702B" w:rsidP="00125D32">
            <w:pPr>
              <w:ind w:left="540"/>
              <w:jc w:val="right"/>
              <w:rPr>
                <w:rFonts w:ascii="Century Gothic" w:hAnsi="Century Gothic"/>
              </w:rPr>
            </w:pPr>
            <w:r>
              <w:rPr>
                <w:rFonts w:ascii="Century Gothic" w:hAnsi="Century Gothic"/>
              </w:rPr>
              <w:t>3281125</w:t>
            </w:r>
          </w:p>
          <w:p w:rsidR="006647A7" w:rsidRPr="00125D32" w:rsidRDefault="006647A7" w:rsidP="00125D32">
            <w:pPr>
              <w:spacing w:line="276" w:lineRule="auto"/>
              <w:ind w:left="540"/>
              <w:jc w:val="right"/>
              <w:rPr>
                <w:rFonts w:ascii="Century Gothic" w:hAnsi="Century Gothic"/>
              </w:rPr>
            </w:pPr>
          </w:p>
        </w:tc>
      </w:tr>
      <w:tr w:rsidR="00DA521B" w:rsidRPr="00733E2F" w:rsidTr="000E3B4D">
        <w:tc>
          <w:tcPr>
            <w:tcW w:w="708" w:type="dxa"/>
          </w:tcPr>
          <w:p w:rsidR="00DA521B" w:rsidRPr="003337AE" w:rsidRDefault="006B5733" w:rsidP="00FB0DF5">
            <w:pPr>
              <w:spacing w:line="276" w:lineRule="auto"/>
              <w:jc w:val="both"/>
              <w:rPr>
                <w:rFonts w:ascii="Century Gothic" w:hAnsi="Century Gothic"/>
              </w:rPr>
            </w:pPr>
            <w:r w:rsidRPr="003337AE">
              <w:rPr>
                <w:rFonts w:ascii="Century Gothic" w:hAnsi="Century Gothic"/>
              </w:rPr>
              <w:t>4</w:t>
            </w:r>
          </w:p>
        </w:tc>
        <w:tc>
          <w:tcPr>
            <w:tcW w:w="4253" w:type="dxa"/>
          </w:tcPr>
          <w:p w:rsidR="00DA521B" w:rsidRPr="00125D32" w:rsidRDefault="00DA521B" w:rsidP="00125D32">
            <w:pPr>
              <w:spacing w:line="276" w:lineRule="auto"/>
              <w:ind w:left="540"/>
              <w:jc w:val="both"/>
              <w:rPr>
                <w:rFonts w:ascii="Century Gothic" w:hAnsi="Century Gothic"/>
              </w:rPr>
            </w:pPr>
            <w:r w:rsidRPr="00125D32">
              <w:rPr>
                <w:rFonts w:ascii="Century Gothic" w:hAnsi="Century Gothic"/>
              </w:rPr>
              <w:t>General Cleaning Tax(Current+ Arrear)</w:t>
            </w:r>
          </w:p>
        </w:tc>
        <w:tc>
          <w:tcPr>
            <w:tcW w:w="2126" w:type="dxa"/>
          </w:tcPr>
          <w:p w:rsidR="00521882" w:rsidRPr="00125D32" w:rsidRDefault="00EE702B" w:rsidP="00125D32">
            <w:pPr>
              <w:ind w:left="540"/>
              <w:jc w:val="right"/>
              <w:rPr>
                <w:rFonts w:ascii="Century Gothic" w:hAnsi="Century Gothic"/>
              </w:rPr>
            </w:pPr>
            <w:r>
              <w:rPr>
                <w:rFonts w:ascii="Century Gothic" w:hAnsi="Century Gothic"/>
              </w:rPr>
              <w:t>2313381</w:t>
            </w:r>
          </w:p>
          <w:p w:rsidR="00DA521B" w:rsidRPr="00125D32" w:rsidRDefault="00DA521B" w:rsidP="00125D32">
            <w:pPr>
              <w:spacing w:line="276" w:lineRule="auto"/>
              <w:ind w:left="540"/>
              <w:jc w:val="right"/>
              <w:rPr>
                <w:rFonts w:ascii="Century Gothic" w:hAnsi="Century Gothic"/>
              </w:rPr>
            </w:pPr>
          </w:p>
        </w:tc>
        <w:tc>
          <w:tcPr>
            <w:tcW w:w="1701" w:type="dxa"/>
          </w:tcPr>
          <w:p w:rsidR="00521882" w:rsidRPr="00125D32" w:rsidRDefault="00EE702B" w:rsidP="00125D32">
            <w:pPr>
              <w:ind w:left="540"/>
              <w:jc w:val="right"/>
              <w:rPr>
                <w:rFonts w:ascii="Century Gothic" w:hAnsi="Century Gothic"/>
              </w:rPr>
            </w:pPr>
            <w:r>
              <w:rPr>
                <w:rFonts w:ascii="Century Gothic" w:hAnsi="Century Gothic"/>
              </w:rPr>
              <w:t>578345</w:t>
            </w:r>
          </w:p>
          <w:p w:rsidR="00DA521B" w:rsidRPr="00125D32" w:rsidRDefault="00DA521B" w:rsidP="00125D32">
            <w:pPr>
              <w:spacing w:line="276" w:lineRule="auto"/>
              <w:ind w:left="540"/>
              <w:jc w:val="right"/>
              <w:rPr>
                <w:rFonts w:ascii="Century Gothic" w:hAnsi="Century Gothic"/>
              </w:rPr>
            </w:pPr>
          </w:p>
        </w:tc>
      </w:tr>
      <w:tr w:rsidR="002D613A" w:rsidRPr="00733E2F" w:rsidTr="000E3B4D">
        <w:trPr>
          <w:trHeight w:val="341"/>
        </w:trPr>
        <w:tc>
          <w:tcPr>
            <w:tcW w:w="708" w:type="dxa"/>
          </w:tcPr>
          <w:p w:rsidR="002D613A" w:rsidRPr="003337AE" w:rsidRDefault="00F64358" w:rsidP="00FB0DF5">
            <w:pPr>
              <w:spacing w:line="276" w:lineRule="auto"/>
              <w:jc w:val="both"/>
              <w:rPr>
                <w:rFonts w:ascii="Century Gothic" w:hAnsi="Century Gothic"/>
              </w:rPr>
            </w:pPr>
            <w:r w:rsidRPr="003337AE">
              <w:rPr>
                <w:rFonts w:ascii="Century Gothic" w:hAnsi="Century Gothic"/>
              </w:rPr>
              <w:t>5</w:t>
            </w:r>
          </w:p>
        </w:tc>
        <w:tc>
          <w:tcPr>
            <w:tcW w:w="4253" w:type="dxa"/>
          </w:tcPr>
          <w:p w:rsidR="002D613A" w:rsidRPr="00125D32" w:rsidRDefault="0017001E" w:rsidP="00125D32">
            <w:pPr>
              <w:spacing w:line="276" w:lineRule="auto"/>
              <w:ind w:left="540"/>
              <w:jc w:val="both"/>
              <w:rPr>
                <w:rFonts w:ascii="Century Gothic" w:hAnsi="Century Gothic"/>
              </w:rPr>
            </w:pPr>
            <w:r w:rsidRPr="00125D32">
              <w:rPr>
                <w:rFonts w:ascii="Century Gothic" w:hAnsi="Century Gothic"/>
              </w:rPr>
              <w:t>Street light tax</w:t>
            </w:r>
            <w:r w:rsidR="005A42EB" w:rsidRPr="00125D32">
              <w:rPr>
                <w:rFonts w:ascii="Century Gothic" w:hAnsi="Century Gothic"/>
              </w:rPr>
              <w:t>(Current+ Arrear)</w:t>
            </w:r>
          </w:p>
        </w:tc>
        <w:tc>
          <w:tcPr>
            <w:tcW w:w="2126" w:type="dxa"/>
          </w:tcPr>
          <w:p w:rsidR="00521882" w:rsidRPr="00125D32" w:rsidRDefault="00EE702B" w:rsidP="00125D32">
            <w:pPr>
              <w:ind w:left="540"/>
              <w:jc w:val="right"/>
              <w:rPr>
                <w:rFonts w:ascii="Century Gothic" w:hAnsi="Century Gothic"/>
              </w:rPr>
            </w:pPr>
            <w:r>
              <w:rPr>
                <w:rFonts w:ascii="Century Gothic" w:hAnsi="Century Gothic"/>
              </w:rPr>
              <w:t>3107951</w:t>
            </w:r>
          </w:p>
          <w:p w:rsidR="002D613A" w:rsidRPr="00125D32" w:rsidRDefault="002D613A" w:rsidP="00125D32">
            <w:pPr>
              <w:spacing w:line="276" w:lineRule="auto"/>
              <w:ind w:left="540"/>
              <w:jc w:val="right"/>
              <w:rPr>
                <w:rFonts w:ascii="Century Gothic" w:hAnsi="Century Gothic"/>
              </w:rPr>
            </w:pPr>
          </w:p>
        </w:tc>
        <w:tc>
          <w:tcPr>
            <w:tcW w:w="1701" w:type="dxa"/>
          </w:tcPr>
          <w:p w:rsidR="00521882" w:rsidRPr="00125D32" w:rsidRDefault="00EE702B" w:rsidP="00125D32">
            <w:pPr>
              <w:ind w:left="540"/>
              <w:jc w:val="right"/>
              <w:rPr>
                <w:rFonts w:ascii="Century Gothic" w:hAnsi="Century Gothic"/>
              </w:rPr>
            </w:pPr>
            <w:r>
              <w:rPr>
                <w:rFonts w:ascii="Century Gothic" w:hAnsi="Century Gothic"/>
              </w:rPr>
              <w:t>776988</w:t>
            </w:r>
          </w:p>
          <w:p w:rsidR="002D613A" w:rsidRPr="00125D32" w:rsidRDefault="002D613A" w:rsidP="00125D32">
            <w:pPr>
              <w:spacing w:line="276" w:lineRule="auto"/>
              <w:ind w:left="540"/>
              <w:jc w:val="right"/>
              <w:rPr>
                <w:rFonts w:ascii="Century Gothic" w:hAnsi="Century Gothic"/>
              </w:rPr>
            </w:pPr>
          </w:p>
        </w:tc>
      </w:tr>
      <w:tr w:rsidR="002D613A" w:rsidRPr="00733E2F" w:rsidTr="000E3B4D">
        <w:tc>
          <w:tcPr>
            <w:tcW w:w="708" w:type="dxa"/>
          </w:tcPr>
          <w:p w:rsidR="002D613A" w:rsidRPr="003337AE" w:rsidRDefault="002D613A" w:rsidP="00FB0DF5">
            <w:pPr>
              <w:spacing w:line="276" w:lineRule="auto"/>
              <w:jc w:val="both"/>
              <w:rPr>
                <w:rFonts w:ascii="Century Gothic" w:hAnsi="Century Gothic"/>
              </w:rPr>
            </w:pPr>
          </w:p>
        </w:tc>
        <w:tc>
          <w:tcPr>
            <w:tcW w:w="4253" w:type="dxa"/>
          </w:tcPr>
          <w:p w:rsidR="002D613A" w:rsidRPr="00125D32" w:rsidRDefault="002D613A" w:rsidP="00125D32">
            <w:pPr>
              <w:spacing w:line="276" w:lineRule="auto"/>
              <w:ind w:left="540"/>
              <w:jc w:val="both"/>
              <w:rPr>
                <w:rFonts w:ascii="Century Gothic" w:hAnsi="Century Gothic"/>
              </w:rPr>
            </w:pPr>
            <w:r w:rsidRPr="00125D32">
              <w:rPr>
                <w:rFonts w:ascii="Century Gothic" w:hAnsi="Century Gothic"/>
              </w:rPr>
              <w:t>Total</w:t>
            </w:r>
          </w:p>
        </w:tc>
        <w:tc>
          <w:tcPr>
            <w:tcW w:w="2126" w:type="dxa"/>
          </w:tcPr>
          <w:p w:rsidR="002D613A" w:rsidRPr="00125D32" w:rsidRDefault="00EE702B" w:rsidP="00E403F0">
            <w:pPr>
              <w:ind w:left="540"/>
              <w:jc w:val="right"/>
              <w:rPr>
                <w:rFonts w:ascii="Century Gothic" w:hAnsi="Century Gothic"/>
              </w:rPr>
            </w:pPr>
            <w:r>
              <w:rPr>
                <w:rFonts w:ascii="Century Gothic" w:hAnsi="Century Gothic"/>
              </w:rPr>
              <w:t>30755212</w:t>
            </w:r>
          </w:p>
        </w:tc>
        <w:tc>
          <w:tcPr>
            <w:tcW w:w="1701" w:type="dxa"/>
          </w:tcPr>
          <w:p w:rsidR="002D613A" w:rsidRPr="00125D32" w:rsidRDefault="00EE702B" w:rsidP="00E403F0">
            <w:pPr>
              <w:ind w:left="540"/>
              <w:jc w:val="right"/>
              <w:rPr>
                <w:rFonts w:ascii="Century Gothic" w:hAnsi="Century Gothic"/>
              </w:rPr>
            </w:pPr>
            <w:r>
              <w:rPr>
                <w:rFonts w:ascii="Century Gothic" w:hAnsi="Century Gothic"/>
              </w:rPr>
              <w:t>7688803</w:t>
            </w:r>
          </w:p>
        </w:tc>
      </w:tr>
    </w:tbl>
    <w:p w:rsidR="00C00571" w:rsidRPr="00733E2F" w:rsidRDefault="00C00571" w:rsidP="00C00571">
      <w:pPr>
        <w:ind w:left="720"/>
        <w:jc w:val="both"/>
        <w:rPr>
          <w:rFonts w:ascii="Century Gothic" w:hAnsi="Century Gothic"/>
          <w:color w:val="FF0000"/>
        </w:rPr>
      </w:pPr>
    </w:p>
    <w:p w:rsidR="0051424A" w:rsidRPr="00966848" w:rsidRDefault="0051424A" w:rsidP="00C00571">
      <w:pPr>
        <w:ind w:left="720"/>
        <w:jc w:val="both"/>
        <w:rPr>
          <w:rFonts w:ascii="Century Gothic" w:hAnsi="Century Gothic"/>
        </w:rPr>
      </w:pPr>
    </w:p>
    <w:p w:rsidR="007D6AD3" w:rsidRPr="00966848" w:rsidRDefault="00F97001" w:rsidP="007D6AD3">
      <w:pPr>
        <w:spacing w:line="276" w:lineRule="auto"/>
        <w:jc w:val="both"/>
        <w:rPr>
          <w:rFonts w:ascii="Century Gothic" w:hAnsi="Century Gothic"/>
          <w:b/>
          <w:u w:val="single"/>
        </w:rPr>
      </w:pPr>
      <w:r w:rsidRPr="00966848">
        <w:rPr>
          <w:rFonts w:ascii="Century Gothic" w:hAnsi="Century Gothic"/>
          <w:b/>
        </w:rPr>
        <w:t xml:space="preserve">6.4 </w:t>
      </w:r>
      <w:r w:rsidRPr="00966848">
        <w:rPr>
          <w:rFonts w:ascii="Century Gothic" w:hAnsi="Century Gothic"/>
          <w:b/>
          <w:u w:val="single"/>
        </w:rPr>
        <w:t>Recognition of Expenditure</w:t>
      </w:r>
      <w:r w:rsidR="008621F9" w:rsidRPr="00966848">
        <w:rPr>
          <w:rFonts w:ascii="Century Gothic" w:hAnsi="Century Gothic"/>
          <w:b/>
          <w:u w:val="single"/>
        </w:rPr>
        <w:t>:-</w:t>
      </w:r>
    </w:p>
    <w:p w:rsidR="002031EA" w:rsidRPr="00966848" w:rsidRDefault="002031EA" w:rsidP="007D74C6">
      <w:pPr>
        <w:spacing w:line="276" w:lineRule="auto"/>
        <w:ind w:left="450"/>
        <w:jc w:val="both"/>
        <w:rPr>
          <w:rFonts w:ascii="Century Gothic" w:hAnsi="Century Gothic" w:cs="Arial"/>
        </w:rPr>
      </w:pPr>
      <w:r w:rsidRPr="00966848">
        <w:rPr>
          <w:rFonts w:ascii="Century Gothic" w:hAnsi="Century Gothic"/>
        </w:rPr>
        <w:t>1.</w:t>
      </w:r>
      <w:r w:rsidRPr="00966848">
        <w:rPr>
          <w:rFonts w:ascii="Century Gothic" w:hAnsi="Century Gothic" w:cs="Arial"/>
        </w:rPr>
        <w:t>Establishment expenses related to temporary / casual / daily basis workers are recognized on payment basis.</w:t>
      </w:r>
    </w:p>
    <w:p w:rsidR="002031EA" w:rsidRPr="00966848" w:rsidRDefault="002031EA" w:rsidP="007D74C6">
      <w:pPr>
        <w:spacing w:line="276" w:lineRule="auto"/>
        <w:ind w:left="450"/>
        <w:jc w:val="both"/>
        <w:rPr>
          <w:rFonts w:ascii="Century Gothic" w:hAnsi="Century Gothic" w:cs="Arial"/>
        </w:rPr>
      </w:pPr>
      <w:r w:rsidRPr="00966848">
        <w:rPr>
          <w:rFonts w:ascii="Century Gothic" w:hAnsi="Century Gothic"/>
        </w:rPr>
        <w:t>2.</w:t>
      </w:r>
      <w:r w:rsidRPr="00966848">
        <w:rPr>
          <w:rFonts w:ascii="Century Gothic" w:hAnsi="Century Gothic" w:cs="Arial"/>
        </w:rPr>
        <w:t xml:space="preserve"> Revenue expenditure incurred during the year but for which no payment advice is received by the account department up to 31-3-201</w:t>
      </w:r>
      <w:r w:rsidR="00EE702B">
        <w:rPr>
          <w:rFonts w:ascii="Century Gothic" w:hAnsi="Century Gothic" w:cs="Arial"/>
        </w:rPr>
        <w:t>6</w:t>
      </w:r>
      <w:r w:rsidRPr="00966848">
        <w:rPr>
          <w:rFonts w:ascii="Century Gothic" w:hAnsi="Century Gothic" w:cs="Arial"/>
        </w:rPr>
        <w:t xml:space="preserve"> is not included in these financial statements. i.e. bills received by the account departments are considered as expenditure.</w:t>
      </w:r>
    </w:p>
    <w:p w:rsidR="002031EA" w:rsidRPr="00966848" w:rsidRDefault="002031EA" w:rsidP="007D74C6">
      <w:pPr>
        <w:spacing w:line="276" w:lineRule="auto"/>
        <w:ind w:left="450"/>
        <w:jc w:val="both"/>
        <w:rPr>
          <w:rFonts w:ascii="Century Gothic" w:hAnsi="Century Gothic" w:cs="Arial"/>
        </w:rPr>
      </w:pPr>
      <w:r w:rsidRPr="00966848">
        <w:rPr>
          <w:rFonts w:ascii="Century Gothic" w:hAnsi="Century Gothic"/>
        </w:rPr>
        <w:t>3.</w:t>
      </w:r>
      <w:r w:rsidR="00EC4FA1" w:rsidRPr="00966848">
        <w:rPr>
          <w:rFonts w:ascii="Century Gothic" w:hAnsi="Century Gothic" w:cs="Arial"/>
        </w:rPr>
        <w:t xml:space="preserve">Voucher </w:t>
      </w:r>
      <w:r w:rsidR="008A4E9B" w:rsidRPr="00966848">
        <w:rPr>
          <w:rFonts w:ascii="Century Gothic" w:hAnsi="Century Gothic" w:cs="Arial"/>
        </w:rPr>
        <w:t>up to</w:t>
      </w:r>
      <w:r w:rsidR="00EC4FA1" w:rsidRPr="00966848">
        <w:rPr>
          <w:rFonts w:ascii="Century Gothic" w:hAnsi="Century Gothic" w:cs="Arial"/>
        </w:rPr>
        <w:t xml:space="preserve"> the month of </w:t>
      </w:r>
      <w:r w:rsidR="00073C0B">
        <w:rPr>
          <w:rFonts w:ascii="Century Gothic" w:hAnsi="Century Gothic" w:cs="Arial"/>
        </w:rPr>
        <w:t xml:space="preserve">May </w:t>
      </w:r>
      <w:r w:rsidR="00EC4FA1" w:rsidRPr="00966848">
        <w:rPr>
          <w:rFonts w:ascii="Century Gothic" w:hAnsi="Century Gothic" w:cs="Arial"/>
        </w:rPr>
        <w:t xml:space="preserve">has been considered </w:t>
      </w:r>
      <w:r w:rsidR="00AB5AD5" w:rsidRPr="00966848">
        <w:rPr>
          <w:rFonts w:ascii="Century Gothic" w:hAnsi="Century Gothic" w:cs="Arial"/>
        </w:rPr>
        <w:t>for making Provision</w:t>
      </w:r>
      <w:r w:rsidRPr="00966848">
        <w:rPr>
          <w:rFonts w:ascii="Century Gothic" w:hAnsi="Century Gothic" w:cs="Arial"/>
        </w:rPr>
        <w:t xml:space="preserve"> for all known expenses.</w:t>
      </w:r>
    </w:p>
    <w:p w:rsidR="000D2BE8" w:rsidRPr="00733E2F" w:rsidRDefault="000D2BE8" w:rsidP="007D74C6">
      <w:pPr>
        <w:spacing w:line="276" w:lineRule="auto"/>
        <w:ind w:left="450"/>
        <w:jc w:val="both"/>
        <w:rPr>
          <w:rFonts w:ascii="Century Gothic" w:hAnsi="Century Gothic" w:cs="Arial"/>
          <w:color w:val="FF0000"/>
          <w:sz w:val="28"/>
          <w:szCs w:val="28"/>
        </w:rPr>
      </w:pPr>
    </w:p>
    <w:p w:rsidR="003B1104" w:rsidRPr="00966848" w:rsidRDefault="003B1104" w:rsidP="003B1104">
      <w:pPr>
        <w:spacing w:line="276" w:lineRule="auto"/>
        <w:jc w:val="both"/>
        <w:rPr>
          <w:rFonts w:ascii="Century Gothic" w:hAnsi="Century Gothic"/>
          <w:b/>
        </w:rPr>
      </w:pPr>
      <w:r w:rsidRPr="00966848">
        <w:rPr>
          <w:rFonts w:ascii="Century Gothic" w:hAnsi="Century Gothic"/>
          <w:b/>
        </w:rPr>
        <w:t xml:space="preserve">6.5 </w:t>
      </w:r>
      <w:r w:rsidRPr="00966848">
        <w:rPr>
          <w:rFonts w:ascii="Century Gothic" w:hAnsi="Century Gothic"/>
          <w:b/>
          <w:u w:val="single"/>
        </w:rPr>
        <w:t>Fixed Assets:-</w:t>
      </w:r>
    </w:p>
    <w:p w:rsidR="00E74643" w:rsidRPr="00966848" w:rsidRDefault="00E74643" w:rsidP="007D74C6">
      <w:pPr>
        <w:spacing w:line="276" w:lineRule="auto"/>
        <w:ind w:left="360"/>
        <w:jc w:val="both"/>
        <w:rPr>
          <w:rFonts w:ascii="Century Gothic" w:hAnsi="Century Gothic"/>
          <w:b/>
        </w:rPr>
      </w:pPr>
      <w:r w:rsidRPr="00966848">
        <w:rPr>
          <w:rFonts w:ascii="Century Gothic" w:hAnsi="Century Gothic"/>
          <w:b/>
        </w:rPr>
        <w:t xml:space="preserve">1 Rate </w:t>
      </w:r>
      <w:r w:rsidR="00276D43" w:rsidRPr="00966848">
        <w:rPr>
          <w:rFonts w:ascii="Century Gothic" w:hAnsi="Century Gothic"/>
          <w:b/>
        </w:rPr>
        <w:t xml:space="preserve">of Depreciation </w:t>
      </w:r>
      <w:r w:rsidRPr="00966848">
        <w:rPr>
          <w:rFonts w:ascii="Century Gothic" w:hAnsi="Century Gothic"/>
          <w:b/>
        </w:rPr>
        <w:t>&amp;</w:t>
      </w:r>
      <w:r w:rsidR="00AB5AD5" w:rsidRPr="00966848">
        <w:rPr>
          <w:rFonts w:ascii="Century Gothic" w:hAnsi="Century Gothic"/>
          <w:b/>
        </w:rPr>
        <w:t>Manner:</w:t>
      </w:r>
    </w:p>
    <w:p w:rsidR="00E74643" w:rsidRPr="00966848" w:rsidRDefault="00E74643" w:rsidP="007D74C6">
      <w:pPr>
        <w:spacing w:line="276" w:lineRule="auto"/>
        <w:ind w:left="360"/>
        <w:jc w:val="both"/>
        <w:rPr>
          <w:rFonts w:ascii="Century Gothic" w:hAnsi="Century Gothic"/>
        </w:rPr>
      </w:pPr>
      <w:r w:rsidRPr="00966848">
        <w:rPr>
          <w:rFonts w:ascii="Century Gothic" w:hAnsi="Century Gothic"/>
        </w:rPr>
        <w:t>In absence of any prescribed rate, manner and method of depreciation on fixed assets in draft GMAM, rates, manner and method of deprecation has been adopted as per the Indian Income Tax act 1961.</w:t>
      </w:r>
    </w:p>
    <w:p w:rsidR="00E74643" w:rsidRPr="00966848" w:rsidRDefault="00E74643" w:rsidP="007D74C6">
      <w:pPr>
        <w:spacing w:line="276" w:lineRule="auto"/>
        <w:ind w:left="360"/>
        <w:jc w:val="both"/>
        <w:rPr>
          <w:rFonts w:ascii="Century Gothic" w:hAnsi="Century Gothic"/>
          <w:b/>
        </w:rPr>
      </w:pPr>
      <w:r w:rsidRPr="00966848">
        <w:rPr>
          <w:rFonts w:ascii="Century Gothic" w:hAnsi="Century Gothic"/>
          <w:b/>
        </w:rPr>
        <w:t>2 Accounting Treatment &amp; Disclosure thereof:</w:t>
      </w:r>
    </w:p>
    <w:p w:rsidR="00E74643" w:rsidRPr="00966848" w:rsidRDefault="00E74643" w:rsidP="007D74C6">
      <w:pPr>
        <w:spacing w:line="276" w:lineRule="auto"/>
        <w:ind w:left="360"/>
        <w:jc w:val="both"/>
        <w:rPr>
          <w:rFonts w:ascii="Century Gothic" w:hAnsi="Century Gothic"/>
        </w:rPr>
      </w:pPr>
      <w:r w:rsidRPr="00966848">
        <w:rPr>
          <w:rFonts w:ascii="Century Gothic" w:hAnsi="Century Gothic"/>
        </w:rPr>
        <w:t>Depreciation provided during the year on fixed assets are credited to accumulated depreciation account, the balance whereof are carried over to next year.</w:t>
      </w:r>
    </w:p>
    <w:p w:rsidR="00276D43" w:rsidRPr="00966848" w:rsidRDefault="00276D43" w:rsidP="007D74C6">
      <w:pPr>
        <w:spacing w:line="276" w:lineRule="auto"/>
        <w:ind w:left="360"/>
        <w:jc w:val="both"/>
        <w:rPr>
          <w:rFonts w:ascii="Century Gothic" w:hAnsi="Century Gothic"/>
          <w:b/>
        </w:rPr>
      </w:pPr>
      <w:r w:rsidRPr="00966848">
        <w:rPr>
          <w:rFonts w:ascii="Century Gothic" w:hAnsi="Century Gothic"/>
          <w:b/>
        </w:rPr>
        <w:t>3 Fully depreciated assets:</w:t>
      </w:r>
    </w:p>
    <w:p w:rsidR="00276D43" w:rsidRPr="00966848" w:rsidRDefault="00276D43" w:rsidP="007D74C6">
      <w:pPr>
        <w:spacing w:line="276" w:lineRule="auto"/>
        <w:ind w:left="360"/>
        <w:jc w:val="both"/>
        <w:rPr>
          <w:rFonts w:ascii="Century Gothic" w:hAnsi="Century Gothic"/>
        </w:rPr>
      </w:pPr>
      <w:r w:rsidRPr="00966848">
        <w:rPr>
          <w:rFonts w:ascii="Century Gothic" w:hAnsi="Century Gothic"/>
        </w:rPr>
        <w:t xml:space="preserve">Assets, which have been fully depreciated but still in active use by the municipality are disclosed in financial statement at gross value along </w:t>
      </w:r>
      <w:r w:rsidR="00184967" w:rsidRPr="00966848">
        <w:rPr>
          <w:rFonts w:ascii="Century Gothic" w:hAnsi="Century Gothic"/>
        </w:rPr>
        <w:t xml:space="preserve">with, accumulated depreciation </w:t>
      </w:r>
      <w:r w:rsidRPr="00966848">
        <w:rPr>
          <w:rFonts w:ascii="Century Gothic" w:hAnsi="Century Gothic"/>
        </w:rPr>
        <w:t>thereon. Such assets are written off only when formally recognized as an item of scrap due to its retirement from active use by the municipality.</w:t>
      </w:r>
    </w:p>
    <w:p w:rsidR="008C6830" w:rsidRPr="00733E2F" w:rsidRDefault="008C6830" w:rsidP="007D74C6">
      <w:pPr>
        <w:spacing w:line="276" w:lineRule="auto"/>
        <w:ind w:left="360"/>
        <w:jc w:val="both"/>
        <w:rPr>
          <w:rFonts w:ascii="Century Gothic" w:hAnsi="Century Gothic"/>
          <w:color w:val="FF0000"/>
        </w:rPr>
      </w:pPr>
    </w:p>
    <w:p w:rsidR="00752B85" w:rsidRPr="00A254DF" w:rsidRDefault="00A0575C" w:rsidP="00752B85">
      <w:pPr>
        <w:spacing w:line="276" w:lineRule="auto"/>
        <w:jc w:val="both"/>
        <w:rPr>
          <w:rFonts w:ascii="Century Gothic" w:hAnsi="Century Gothic" w:cs="Arial"/>
          <w:color w:val="000000" w:themeColor="text1"/>
        </w:rPr>
      </w:pPr>
      <w:r w:rsidRPr="00A254DF">
        <w:rPr>
          <w:rFonts w:ascii="Century Gothic" w:hAnsi="Century Gothic"/>
          <w:b/>
          <w:color w:val="000000" w:themeColor="text1"/>
          <w:u w:val="single"/>
        </w:rPr>
        <w:t>6.6:-</w:t>
      </w:r>
      <w:r w:rsidR="00752B85" w:rsidRPr="00A254DF">
        <w:rPr>
          <w:rFonts w:ascii="Century Gothic" w:hAnsi="Century Gothic"/>
          <w:b/>
          <w:color w:val="000000" w:themeColor="text1"/>
          <w:u w:val="single"/>
        </w:rPr>
        <w:t xml:space="preserve"> Borrowings:</w:t>
      </w:r>
      <w:r w:rsidR="00752B85" w:rsidRPr="00A254DF">
        <w:rPr>
          <w:rFonts w:ascii="Century Gothic" w:hAnsi="Century Gothic" w:cs="Arial"/>
          <w:color w:val="000000" w:themeColor="text1"/>
        </w:rPr>
        <w:t xml:space="preserve"> GMFB has sent the statement for the financial year 201</w:t>
      </w:r>
      <w:r w:rsidR="00EE702B">
        <w:rPr>
          <w:rFonts w:ascii="Century Gothic" w:hAnsi="Century Gothic" w:cs="Arial"/>
          <w:color w:val="000000" w:themeColor="text1"/>
        </w:rPr>
        <w:t>5</w:t>
      </w:r>
      <w:r w:rsidR="00752B85" w:rsidRPr="00A254DF">
        <w:rPr>
          <w:rFonts w:ascii="Century Gothic" w:hAnsi="Century Gothic" w:cs="Arial"/>
          <w:color w:val="000000" w:themeColor="text1"/>
        </w:rPr>
        <w:t>-1</w:t>
      </w:r>
      <w:r w:rsidR="00EE702B">
        <w:rPr>
          <w:rFonts w:ascii="Century Gothic" w:hAnsi="Century Gothic" w:cs="Arial"/>
          <w:color w:val="000000" w:themeColor="text1"/>
        </w:rPr>
        <w:t>6</w:t>
      </w:r>
      <w:r w:rsidR="00752B85" w:rsidRPr="00A254DF">
        <w:rPr>
          <w:rFonts w:ascii="Century Gothic" w:hAnsi="Century Gothic" w:cs="Arial"/>
          <w:color w:val="000000" w:themeColor="text1"/>
        </w:rPr>
        <w:t xml:space="preserve"> for Vajpayee Nagar Vikas Yojna Loan I &amp; Loan II, Urban Development Funds Loan, NSDP Loan, Urban Development Vikas &amp; Revolving Funds Loan. Difference is as follows:</w:t>
      </w:r>
    </w:p>
    <w:p w:rsidR="00A0575C" w:rsidRPr="00733E2F" w:rsidRDefault="00A0575C" w:rsidP="00A0575C">
      <w:pPr>
        <w:spacing w:line="276" w:lineRule="auto"/>
        <w:jc w:val="both"/>
        <w:rPr>
          <w:rFonts w:ascii="Century Gothic" w:hAnsi="Century Gothic"/>
          <w:b/>
          <w:color w:val="FF0000"/>
          <w:u w:val="single"/>
        </w:rPr>
      </w:pPr>
    </w:p>
    <w:tbl>
      <w:tblPr>
        <w:tblpPr w:leftFromText="180" w:rightFromText="180" w:vertAnchor="text" w:horzAnchor="margin" w:tblpX="-1044" w:tblpY="85"/>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1635"/>
        <w:gridCol w:w="1425"/>
        <w:gridCol w:w="1361"/>
        <w:gridCol w:w="1609"/>
        <w:gridCol w:w="1188"/>
        <w:gridCol w:w="993"/>
        <w:gridCol w:w="1842"/>
      </w:tblGrid>
      <w:tr w:rsidR="00752B85" w:rsidRPr="00966848" w:rsidTr="000E3B4D">
        <w:trPr>
          <w:trHeight w:val="563"/>
        </w:trPr>
        <w:tc>
          <w:tcPr>
            <w:tcW w:w="828" w:type="dxa"/>
          </w:tcPr>
          <w:p w:rsidR="00752B85" w:rsidRPr="00966848" w:rsidRDefault="00752B85" w:rsidP="007A6F56">
            <w:pPr>
              <w:spacing w:line="276" w:lineRule="auto"/>
              <w:ind w:left="90"/>
              <w:jc w:val="both"/>
              <w:rPr>
                <w:rFonts w:ascii="Century Gothic" w:hAnsi="Century Gothic" w:cs="Arial"/>
                <w:sz w:val="22"/>
                <w:szCs w:val="22"/>
              </w:rPr>
            </w:pPr>
            <w:r w:rsidRPr="00966848">
              <w:rPr>
                <w:rFonts w:ascii="Century Gothic" w:hAnsi="Century Gothic" w:cs="Arial"/>
                <w:sz w:val="22"/>
                <w:szCs w:val="22"/>
              </w:rPr>
              <w:t>Sr. no.</w:t>
            </w:r>
          </w:p>
        </w:tc>
        <w:tc>
          <w:tcPr>
            <w:tcW w:w="1635" w:type="dxa"/>
          </w:tcPr>
          <w:p w:rsidR="00752B85" w:rsidRPr="00966848" w:rsidRDefault="00752B85" w:rsidP="007A6F56">
            <w:pPr>
              <w:spacing w:line="276" w:lineRule="auto"/>
              <w:ind w:left="87"/>
              <w:jc w:val="both"/>
              <w:rPr>
                <w:rFonts w:ascii="Century Gothic" w:hAnsi="Century Gothic" w:cs="Arial"/>
                <w:sz w:val="22"/>
                <w:szCs w:val="22"/>
              </w:rPr>
            </w:pPr>
            <w:r w:rsidRPr="00966848">
              <w:rPr>
                <w:rFonts w:ascii="Century Gothic" w:hAnsi="Century Gothic" w:cs="Arial"/>
                <w:sz w:val="22"/>
                <w:szCs w:val="22"/>
              </w:rPr>
              <w:t>Specify the name of the Institution from whom the loan is received</w:t>
            </w:r>
          </w:p>
        </w:tc>
        <w:tc>
          <w:tcPr>
            <w:tcW w:w="1425" w:type="dxa"/>
          </w:tcPr>
          <w:p w:rsidR="00752B85" w:rsidRPr="00966848" w:rsidRDefault="00752B85" w:rsidP="00295624">
            <w:pPr>
              <w:spacing w:line="276" w:lineRule="auto"/>
              <w:jc w:val="both"/>
              <w:rPr>
                <w:rFonts w:ascii="Century Gothic" w:hAnsi="Century Gothic" w:cs="Arial"/>
                <w:sz w:val="22"/>
                <w:szCs w:val="22"/>
              </w:rPr>
            </w:pPr>
            <w:r w:rsidRPr="00966848">
              <w:rPr>
                <w:rFonts w:ascii="Century Gothic" w:hAnsi="Century Gothic" w:cs="Arial"/>
                <w:sz w:val="22"/>
                <w:szCs w:val="22"/>
              </w:rPr>
              <w:t>Specify the purpose for which the loan is received</w:t>
            </w:r>
          </w:p>
        </w:tc>
        <w:tc>
          <w:tcPr>
            <w:tcW w:w="1361" w:type="dxa"/>
          </w:tcPr>
          <w:p w:rsidR="00752B85" w:rsidRPr="00966848" w:rsidRDefault="00752B85" w:rsidP="00073C0B">
            <w:pPr>
              <w:spacing w:line="276" w:lineRule="auto"/>
              <w:ind w:left="-7"/>
              <w:jc w:val="both"/>
              <w:rPr>
                <w:rFonts w:ascii="Century Gothic" w:hAnsi="Century Gothic" w:cs="Arial"/>
                <w:sz w:val="22"/>
                <w:szCs w:val="22"/>
              </w:rPr>
            </w:pPr>
            <w:r w:rsidRPr="00966848">
              <w:rPr>
                <w:rFonts w:ascii="Century Gothic" w:hAnsi="Century Gothic" w:cs="Arial"/>
                <w:sz w:val="22"/>
                <w:szCs w:val="22"/>
              </w:rPr>
              <w:t>Principle amt. of Loan</w:t>
            </w:r>
            <w:r w:rsidR="00966848" w:rsidRPr="00966848">
              <w:rPr>
                <w:rFonts w:ascii="Century Gothic" w:hAnsi="Century Gothic" w:cs="Arial"/>
                <w:sz w:val="22"/>
                <w:szCs w:val="22"/>
              </w:rPr>
              <w:t xml:space="preserve"> outstanding as on 31.3.1</w:t>
            </w:r>
            <w:r w:rsidR="00073C0B">
              <w:rPr>
                <w:rFonts w:ascii="Century Gothic" w:hAnsi="Century Gothic" w:cs="Arial"/>
                <w:sz w:val="22"/>
                <w:szCs w:val="22"/>
              </w:rPr>
              <w:t>5</w:t>
            </w:r>
            <w:r w:rsidR="000D2BE8" w:rsidRPr="00966848">
              <w:rPr>
                <w:rFonts w:ascii="Century Gothic" w:hAnsi="Century Gothic" w:cs="Arial"/>
                <w:sz w:val="22"/>
                <w:szCs w:val="22"/>
              </w:rPr>
              <w:t xml:space="preserve"> as per stat</w:t>
            </w:r>
            <w:r w:rsidR="00C672D5">
              <w:rPr>
                <w:rFonts w:ascii="Century Gothic" w:hAnsi="Century Gothic" w:cs="Arial"/>
                <w:sz w:val="22"/>
                <w:szCs w:val="22"/>
              </w:rPr>
              <w:t>e</w:t>
            </w:r>
            <w:r w:rsidR="000D2BE8" w:rsidRPr="00966848">
              <w:rPr>
                <w:rFonts w:ascii="Century Gothic" w:hAnsi="Century Gothic" w:cs="Arial"/>
                <w:sz w:val="22"/>
                <w:szCs w:val="22"/>
              </w:rPr>
              <w:t>ment</w:t>
            </w:r>
          </w:p>
        </w:tc>
        <w:tc>
          <w:tcPr>
            <w:tcW w:w="1609" w:type="dxa"/>
          </w:tcPr>
          <w:p w:rsidR="00752B85" w:rsidRPr="00966848" w:rsidRDefault="00752B85" w:rsidP="00073C0B">
            <w:pPr>
              <w:spacing w:line="276" w:lineRule="auto"/>
              <w:ind w:left="58"/>
              <w:jc w:val="both"/>
              <w:rPr>
                <w:rFonts w:ascii="Century Gothic" w:hAnsi="Century Gothic" w:cs="Arial"/>
                <w:sz w:val="22"/>
                <w:szCs w:val="22"/>
              </w:rPr>
            </w:pPr>
            <w:r w:rsidRPr="00966848">
              <w:rPr>
                <w:rFonts w:ascii="Century Gothic" w:hAnsi="Century Gothic" w:cs="Arial"/>
                <w:sz w:val="22"/>
                <w:szCs w:val="22"/>
              </w:rPr>
              <w:t>Total Interest &amp; Principle payable as on 31.3.1</w:t>
            </w:r>
            <w:r w:rsidR="00073C0B">
              <w:rPr>
                <w:rFonts w:ascii="Century Gothic" w:hAnsi="Century Gothic" w:cs="Arial"/>
                <w:sz w:val="22"/>
                <w:szCs w:val="22"/>
              </w:rPr>
              <w:t>5</w:t>
            </w:r>
            <w:r w:rsidR="0088752F" w:rsidRPr="00966848">
              <w:rPr>
                <w:rFonts w:ascii="Century Gothic" w:hAnsi="Century Gothic" w:cs="Arial"/>
                <w:sz w:val="22"/>
                <w:szCs w:val="22"/>
              </w:rPr>
              <w:t xml:space="preserve">  as per stat</w:t>
            </w:r>
            <w:r w:rsidR="00C672D5">
              <w:rPr>
                <w:rFonts w:ascii="Century Gothic" w:hAnsi="Century Gothic" w:cs="Arial"/>
                <w:sz w:val="22"/>
                <w:szCs w:val="22"/>
              </w:rPr>
              <w:t>e</w:t>
            </w:r>
            <w:r w:rsidR="0088752F" w:rsidRPr="00966848">
              <w:rPr>
                <w:rFonts w:ascii="Century Gothic" w:hAnsi="Century Gothic" w:cs="Arial"/>
                <w:sz w:val="22"/>
                <w:szCs w:val="22"/>
              </w:rPr>
              <w:t>ment</w:t>
            </w:r>
          </w:p>
        </w:tc>
        <w:tc>
          <w:tcPr>
            <w:tcW w:w="1188" w:type="dxa"/>
          </w:tcPr>
          <w:p w:rsidR="00752B85" w:rsidRPr="00966848" w:rsidRDefault="00752B85" w:rsidP="007A6F56">
            <w:pPr>
              <w:spacing w:line="276" w:lineRule="auto"/>
              <w:jc w:val="both"/>
              <w:rPr>
                <w:rFonts w:ascii="Century Gothic" w:hAnsi="Century Gothic" w:cs="Arial"/>
                <w:sz w:val="22"/>
                <w:szCs w:val="22"/>
              </w:rPr>
            </w:pPr>
            <w:r w:rsidRPr="00966848">
              <w:rPr>
                <w:rFonts w:ascii="Century Gothic" w:hAnsi="Century Gothic" w:cs="Arial"/>
                <w:sz w:val="22"/>
                <w:szCs w:val="22"/>
              </w:rPr>
              <w:t>Balance outstanding as per respective Nagar Palika (principle+ interest)</w:t>
            </w:r>
          </w:p>
        </w:tc>
        <w:tc>
          <w:tcPr>
            <w:tcW w:w="993" w:type="dxa"/>
          </w:tcPr>
          <w:p w:rsidR="00752B85" w:rsidRPr="00966848" w:rsidRDefault="00752B85" w:rsidP="007A6F56">
            <w:pPr>
              <w:spacing w:line="276" w:lineRule="auto"/>
              <w:ind w:left="34"/>
              <w:jc w:val="both"/>
              <w:rPr>
                <w:rFonts w:ascii="Century Gothic" w:hAnsi="Century Gothic" w:cs="Arial"/>
                <w:sz w:val="22"/>
                <w:szCs w:val="22"/>
              </w:rPr>
            </w:pPr>
            <w:r w:rsidRPr="00966848">
              <w:rPr>
                <w:rFonts w:ascii="Century Gothic" w:hAnsi="Century Gothic" w:cs="Arial"/>
                <w:sz w:val="22"/>
                <w:szCs w:val="22"/>
              </w:rPr>
              <w:t xml:space="preserve">Difference </w:t>
            </w:r>
          </w:p>
          <w:p w:rsidR="00752B85" w:rsidRPr="00966848" w:rsidRDefault="00752B85" w:rsidP="007A6F56">
            <w:pPr>
              <w:spacing w:line="276" w:lineRule="auto"/>
              <w:ind w:left="34"/>
              <w:jc w:val="both"/>
              <w:rPr>
                <w:rFonts w:ascii="Century Gothic" w:hAnsi="Century Gothic" w:cs="Arial"/>
                <w:sz w:val="22"/>
                <w:szCs w:val="22"/>
              </w:rPr>
            </w:pPr>
          </w:p>
        </w:tc>
        <w:tc>
          <w:tcPr>
            <w:tcW w:w="1842" w:type="dxa"/>
          </w:tcPr>
          <w:p w:rsidR="00752B85" w:rsidRPr="00966848" w:rsidRDefault="00752B85" w:rsidP="007A6F56">
            <w:pPr>
              <w:spacing w:line="276" w:lineRule="auto"/>
              <w:ind w:left="72"/>
              <w:jc w:val="both"/>
              <w:rPr>
                <w:rFonts w:ascii="Century Gothic" w:hAnsi="Century Gothic" w:cs="Arial"/>
                <w:sz w:val="22"/>
                <w:szCs w:val="22"/>
              </w:rPr>
            </w:pPr>
            <w:r w:rsidRPr="00966848">
              <w:rPr>
                <w:rFonts w:ascii="Century Gothic" w:hAnsi="Century Gothic" w:cs="Arial"/>
                <w:sz w:val="22"/>
                <w:szCs w:val="22"/>
              </w:rPr>
              <w:t>Reconciliation</w:t>
            </w:r>
          </w:p>
          <w:p w:rsidR="00752B85" w:rsidRPr="00966848" w:rsidRDefault="00752B85" w:rsidP="007A6F56">
            <w:pPr>
              <w:spacing w:line="276" w:lineRule="auto"/>
              <w:ind w:left="72"/>
              <w:jc w:val="both"/>
              <w:rPr>
                <w:rFonts w:ascii="Century Gothic" w:hAnsi="Century Gothic" w:cs="Arial"/>
                <w:sz w:val="22"/>
                <w:szCs w:val="22"/>
              </w:rPr>
            </w:pPr>
            <w:r w:rsidRPr="00966848">
              <w:rPr>
                <w:rFonts w:ascii="Century Gothic" w:hAnsi="Century Gothic" w:cs="Arial"/>
                <w:sz w:val="22"/>
                <w:szCs w:val="22"/>
              </w:rPr>
              <w:t xml:space="preserve">Made or not with remarks </w:t>
            </w:r>
          </w:p>
          <w:p w:rsidR="00752B85" w:rsidRPr="00966848" w:rsidRDefault="00752B85" w:rsidP="007A6F56">
            <w:pPr>
              <w:spacing w:line="276" w:lineRule="auto"/>
              <w:ind w:left="72"/>
              <w:jc w:val="both"/>
              <w:rPr>
                <w:rFonts w:ascii="Century Gothic" w:hAnsi="Century Gothic" w:cs="Arial"/>
                <w:sz w:val="22"/>
                <w:szCs w:val="22"/>
              </w:rPr>
            </w:pPr>
            <w:r w:rsidRPr="00966848">
              <w:rPr>
                <w:rFonts w:ascii="Century Gothic" w:hAnsi="Century Gothic" w:cs="Arial"/>
                <w:sz w:val="22"/>
                <w:szCs w:val="22"/>
              </w:rPr>
              <w:t> </w:t>
            </w:r>
          </w:p>
        </w:tc>
      </w:tr>
      <w:tr w:rsidR="00752B85" w:rsidRPr="00966848" w:rsidTr="000E3B4D">
        <w:tc>
          <w:tcPr>
            <w:tcW w:w="828" w:type="dxa"/>
          </w:tcPr>
          <w:p w:rsidR="00752B85" w:rsidRPr="00966848" w:rsidRDefault="00073C0B" w:rsidP="007A6F56">
            <w:pPr>
              <w:spacing w:line="276" w:lineRule="auto"/>
              <w:ind w:left="90"/>
              <w:jc w:val="both"/>
              <w:rPr>
                <w:rFonts w:ascii="Century Gothic" w:hAnsi="Century Gothic" w:cs="Arial"/>
                <w:sz w:val="22"/>
                <w:szCs w:val="22"/>
              </w:rPr>
            </w:pPr>
            <w:r>
              <w:rPr>
                <w:rFonts w:ascii="Century Gothic" w:hAnsi="Century Gothic" w:cs="Arial"/>
                <w:sz w:val="22"/>
                <w:szCs w:val="22"/>
              </w:rPr>
              <w:t>1</w:t>
            </w:r>
          </w:p>
        </w:tc>
        <w:tc>
          <w:tcPr>
            <w:tcW w:w="1635" w:type="dxa"/>
          </w:tcPr>
          <w:p w:rsidR="00752B85" w:rsidRPr="00966848" w:rsidRDefault="009568A5" w:rsidP="007A6F56">
            <w:pPr>
              <w:spacing w:line="276" w:lineRule="auto"/>
              <w:ind w:left="87"/>
              <w:jc w:val="both"/>
              <w:rPr>
                <w:rFonts w:ascii="Century Gothic" w:hAnsi="Century Gothic" w:cs="Arial"/>
                <w:sz w:val="22"/>
                <w:szCs w:val="22"/>
              </w:rPr>
            </w:pPr>
            <w:r w:rsidRPr="00966848">
              <w:rPr>
                <w:rFonts w:ascii="Century Gothic" w:hAnsi="Century Gothic" w:cs="Arial"/>
                <w:sz w:val="22"/>
                <w:szCs w:val="22"/>
              </w:rPr>
              <w:t xml:space="preserve">Guj. Urban Dev &amp; Housing </w:t>
            </w:r>
            <w:r w:rsidRPr="00966848">
              <w:rPr>
                <w:rFonts w:ascii="Century Gothic" w:hAnsi="Century Gothic" w:cs="Arial"/>
                <w:sz w:val="22"/>
                <w:szCs w:val="22"/>
              </w:rPr>
              <w:lastRenderedPageBreak/>
              <w:t>Dept(GIC)</w:t>
            </w:r>
          </w:p>
        </w:tc>
        <w:tc>
          <w:tcPr>
            <w:tcW w:w="1425" w:type="dxa"/>
          </w:tcPr>
          <w:p w:rsidR="00752B85" w:rsidRPr="00966848" w:rsidRDefault="006B243C" w:rsidP="007A6F56">
            <w:pPr>
              <w:spacing w:line="276" w:lineRule="auto"/>
              <w:ind w:left="57"/>
              <w:jc w:val="both"/>
              <w:rPr>
                <w:rFonts w:ascii="Century Gothic" w:hAnsi="Century Gothic" w:cs="Arial"/>
                <w:sz w:val="22"/>
                <w:szCs w:val="22"/>
              </w:rPr>
            </w:pPr>
            <w:r w:rsidRPr="00966848">
              <w:rPr>
                <w:rFonts w:ascii="Century Gothic" w:hAnsi="Century Gothic" w:cs="Arial"/>
                <w:sz w:val="22"/>
                <w:szCs w:val="22"/>
              </w:rPr>
              <w:lastRenderedPageBreak/>
              <w:t xml:space="preserve">Urban Infrastructure </w:t>
            </w:r>
            <w:r w:rsidRPr="00966848">
              <w:rPr>
                <w:rFonts w:ascii="Century Gothic" w:hAnsi="Century Gothic" w:cs="Arial"/>
                <w:sz w:val="22"/>
                <w:szCs w:val="22"/>
              </w:rPr>
              <w:lastRenderedPageBreak/>
              <w:t>Development</w:t>
            </w:r>
          </w:p>
        </w:tc>
        <w:tc>
          <w:tcPr>
            <w:tcW w:w="1361" w:type="dxa"/>
          </w:tcPr>
          <w:p w:rsidR="00752B85" w:rsidRPr="00966848" w:rsidRDefault="00752B85" w:rsidP="007A6F56">
            <w:pPr>
              <w:spacing w:line="276" w:lineRule="auto"/>
              <w:ind w:left="-7"/>
              <w:jc w:val="both"/>
              <w:rPr>
                <w:rFonts w:ascii="Century Gothic" w:hAnsi="Century Gothic" w:cs="Arial"/>
                <w:sz w:val="22"/>
                <w:szCs w:val="22"/>
              </w:rPr>
            </w:pPr>
          </w:p>
        </w:tc>
        <w:tc>
          <w:tcPr>
            <w:tcW w:w="1609" w:type="dxa"/>
          </w:tcPr>
          <w:p w:rsidR="00752B85" w:rsidRPr="00966848" w:rsidRDefault="00752B85" w:rsidP="007A6F56">
            <w:pPr>
              <w:spacing w:line="276" w:lineRule="auto"/>
              <w:ind w:left="58"/>
              <w:jc w:val="both"/>
              <w:rPr>
                <w:rFonts w:ascii="Century Gothic" w:hAnsi="Century Gothic" w:cs="Arial"/>
                <w:sz w:val="22"/>
                <w:szCs w:val="22"/>
              </w:rPr>
            </w:pPr>
          </w:p>
        </w:tc>
        <w:tc>
          <w:tcPr>
            <w:tcW w:w="1188" w:type="dxa"/>
          </w:tcPr>
          <w:p w:rsidR="00752B85" w:rsidRPr="00966848" w:rsidRDefault="002810F2" w:rsidP="007A6F56">
            <w:pPr>
              <w:spacing w:line="276" w:lineRule="auto"/>
              <w:jc w:val="both"/>
              <w:rPr>
                <w:rFonts w:ascii="Century Gothic" w:hAnsi="Century Gothic" w:cs="Arial"/>
                <w:sz w:val="22"/>
                <w:szCs w:val="22"/>
              </w:rPr>
            </w:pPr>
            <w:r w:rsidRPr="00966848">
              <w:rPr>
                <w:rFonts w:ascii="Century Gothic" w:hAnsi="Century Gothic" w:cs="Arial"/>
                <w:sz w:val="22"/>
                <w:szCs w:val="22"/>
              </w:rPr>
              <w:t>2355629</w:t>
            </w:r>
          </w:p>
        </w:tc>
        <w:tc>
          <w:tcPr>
            <w:tcW w:w="993" w:type="dxa"/>
          </w:tcPr>
          <w:p w:rsidR="00752B85" w:rsidRPr="00966848" w:rsidRDefault="0088752F" w:rsidP="007A6F56">
            <w:pPr>
              <w:spacing w:line="276" w:lineRule="auto"/>
              <w:ind w:left="34"/>
              <w:jc w:val="both"/>
              <w:rPr>
                <w:rFonts w:ascii="Century Gothic" w:hAnsi="Century Gothic" w:cs="Arial"/>
                <w:sz w:val="22"/>
                <w:szCs w:val="22"/>
              </w:rPr>
            </w:pPr>
            <w:r w:rsidRPr="00966848">
              <w:rPr>
                <w:rFonts w:ascii="Century Gothic" w:hAnsi="Century Gothic" w:cs="Arial"/>
                <w:sz w:val="22"/>
                <w:szCs w:val="22"/>
              </w:rPr>
              <w:t>2355629</w:t>
            </w:r>
          </w:p>
        </w:tc>
        <w:tc>
          <w:tcPr>
            <w:tcW w:w="1842" w:type="dxa"/>
          </w:tcPr>
          <w:p w:rsidR="00752B85" w:rsidRPr="00966848" w:rsidRDefault="00DF00BF" w:rsidP="00EE702B">
            <w:pPr>
              <w:spacing w:line="276" w:lineRule="auto"/>
              <w:jc w:val="both"/>
              <w:rPr>
                <w:rFonts w:ascii="Century Gothic" w:hAnsi="Century Gothic" w:cs="Arial"/>
                <w:sz w:val="22"/>
                <w:szCs w:val="22"/>
              </w:rPr>
            </w:pPr>
            <w:r w:rsidRPr="00966848">
              <w:rPr>
                <w:rFonts w:ascii="Century Gothic" w:hAnsi="Century Gothic" w:cs="Arial"/>
                <w:sz w:val="22"/>
                <w:szCs w:val="22"/>
              </w:rPr>
              <w:t xml:space="preserve">Palika has not  repaid the said loan during the </w:t>
            </w:r>
            <w:r w:rsidRPr="00966848">
              <w:rPr>
                <w:rFonts w:ascii="Century Gothic" w:hAnsi="Century Gothic" w:cs="Arial"/>
                <w:sz w:val="22"/>
                <w:szCs w:val="22"/>
              </w:rPr>
              <w:lastRenderedPageBreak/>
              <w:t>FY 1</w:t>
            </w:r>
            <w:r w:rsidR="00EE702B">
              <w:rPr>
                <w:rFonts w:ascii="Century Gothic" w:hAnsi="Century Gothic" w:cs="Arial"/>
                <w:sz w:val="22"/>
                <w:szCs w:val="22"/>
              </w:rPr>
              <w:t>5</w:t>
            </w:r>
            <w:r w:rsidR="00966848">
              <w:rPr>
                <w:rFonts w:ascii="Century Gothic" w:hAnsi="Century Gothic" w:cs="Arial"/>
                <w:sz w:val="22"/>
                <w:szCs w:val="22"/>
              </w:rPr>
              <w:t>-1</w:t>
            </w:r>
            <w:r w:rsidR="00EE702B">
              <w:rPr>
                <w:rFonts w:ascii="Century Gothic" w:hAnsi="Century Gothic" w:cs="Arial"/>
                <w:sz w:val="22"/>
                <w:szCs w:val="22"/>
              </w:rPr>
              <w:t>6</w:t>
            </w:r>
            <w:r w:rsidRPr="00966848">
              <w:rPr>
                <w:rFonts w:ascii="Century Gothic" w:hAnsi="Century Gothic" w:cs="Arial"/>
                <w:sz w:val="22"/>
                <w:szCs w:val="22"/>
              </w:rPr>
              <w:t>. Moreover Palika Does Not have Relevant Record for Reconciliation of the same.</w:t>
            </w:r>
          </w:p>
        </w:tc>
      </w:tr>
    </w:tbl>
    <w:p w:rsidR="00725AF5" w:rsidRPr="00966848" w:rsidRDefault="00725AF5" w:rsidP="00725AF5">
      <w:pPr>
        <w:spacing w:line="276" w:lineRule="auto"/>
        <w:jc w:val="both"/>
        <w:rPr>
          <w:rFonts w:ascii="Century Gothic" w:hAnsi="Century Gothic"/>
          <w:b/>
        </w:rPr>
      </w:pPr>
      <w:r w:rsidRPr="00966848">
        <w:rPr>
          <w:rFonts w:ascii="Century Gothic" w:hAnsi="Century Gothic"/>
          <w:b/>
        </w:rPr>
        <w:lastRenderedPageBreak/>
        <w:t>6.</w:t>
      </w:r>
      <w:r w:rsidR="00663CFA" w:rsidRPr="00966848">
        <w:rPr>
          <w:rFonts w:ascii="Century Gothic" w:hAnsi="Century Gothic"/>
          <w:b/>
        </w:rPr>
        <w:t>7</w:t>
      </w:r>
      <w:r w:rsidR="00EE702B">
        <w:rPr>
          <w:rFonts w:ascii="Century Gothic" w:hAnsi="Century Gothic"/>
          <w:b/>
        </w:rPr>
        <w:t xml:space="preserve"> </w:t>
      </w:r>
      <w:r w:rsidRPr="00966848">
        <w:rPr>
          <w:rFonts w:ascii="Century Gothic" w:hAnsi="Century Gothic"/>
          <w:b/>
          <w:u w:val="single"/>
        </w:rPr>
        <w:t>Inventories:-</w:t>
      </w:r>
    </w:p>
    <w:p w:rsidR="002031EA" w:rsidRPr="00966848" w:rsidRDefault="00882AE1" w:rsidP="00882AE1">
      <w:pPr>
        <w:spacing w:line="276" w:lineRule="auto"/>
        <w:ind w:left="450"/>
        <w:jc w:val="both"/>
        <w:rPr>
          <w:rFonts w:ascii="Century Gothic" w:hAnsi="Century Gothic" w:cs="Arial"/>
        </w:rPr>
      </w:pPr>
      <w:r w:rsidRPr="00966848">
        <w:rPr>
          <w:rFonts w:ascii="Century Gothic" w:hAnsi="Century Gothic" w:cs="Arial"/>
        </w:rPr>
        <w:t>Inventories consist of different types of stores and spares consumed by the different department of   the municipality for providing various types of services viz. Water, Sanitation, Health, Public Transportation, street Lighting etc. Generally most of the purchases are need based and are directly expensed to revenue accounts, but even there are some store of different department taken and valued on FIFO based and certified by the Municipality.</w:t>
      </w:r>
    </w:p>
    <w:p w:rsidR="001218BC" w:rsidRPr="00966848" w:rsidRDefault="00663CFA" w:rsidP="001218BC">
      <w:pPr>
        <w:pStyle w:val="BodyTextIndent"/>
        <w:spacing w:line="276" w:lineRule="auto"/>
        <w:ind w:left="0"/>
        <w:rPr>
          <w:rFonts w:ascii="Century Gothic" w:hAnsi="Century Gothic" w:cs="Arial"/>
          <w:i w:val="0"/>
          <w:color w:val="auto"/>
          <w:sz w:val="24"/>
          <w:szCs w:val="24"/>
          <w:u w:val="single"/>
        </w:rPr>
      </w:pPr>
      <w:r w:rsidRPr="00966848">
        <w:rPr>
          <w:rFonts w:ascii="Century Gothic" w:hAnsi="Century Gothic"/>
          <w:i w:val="0"/>
          <w:color w:val="auto"/>
          <w:sz w:val="24"/>
          <w:szCs w:val="24"/>
        </w:rPr>
        <w:t>6.8</w:t>
      </w:r>
      <w:r w:rsidR="00EE702B">
        <w:rPr>
          <w:rFonts w:ascii="Century Gothic" w:hAnsi="Century Gothic"/>
          <w:i w:val="0"/>
          <w:color w:val="auto"/>
          <w:sz w:val="24"/>
          <w:szCs w:val="24"/>
        </w:rPr>
        <w:t xml:space="preserve"> </w:t>
      </w:r>
      <w:r w:rsidR="001218BC" w:rsidRPr="00966848">
        <w:rPr>
          <w:rFonts w:ascii="Century Gothic" w:hAnsi="Century Gothic"/>
          <w:i w:val="0"/>
          <w:color w:val="auto"/>
          <w:sz w:val="24"/>
          <w:szCs w:val="24"/>
          <w:u w:val="single"/>
        </w:rPr>
        <w:t>Grants:-</w:t>
      </w:r>
    </w:p>
    <w:p w:rsidR="001218BC" w:rsidRPr="00966848" w:rsidRDefault="001218BC" w:rsidP="001218BC">
      <w:pPr>
        <w:spacing w:line="276" w:lineRule="auto"/>
        <w:ind w:left="360"/>
        <w:jc w:val="both"/>
        <w:rPr>
          <w:rFonts w:ascii="Century Gothic" w:hAnsi="Century Gothic"/>
          <w:b/>
        </w:rPr>
      </w:pPr>
      <w:r w:rsidRPr="00966848">
        <w:rPr>
          <w:rFonts w:ascii="Century Gothic" w:hAnsi="Century Gothic"/>
          <w:b/>
        </w:rPr>
        <w:t xml:space="preserve">1. Addition/ Deduction To the grant </w:t>
      </w:r>
    </w:p>
    <w:p w:rsidR="001218BC" w:rsidRPr="00733E2F" w:rsidRDefault="001218BC" w:rsidP="001218BC">
      <w:pPr>
        <w:pStyle w:val="BodyTextIndent"/>
        <w:spacing w:line="276" w:lineRule="auto"/>
        <w:ind w:left="630"/>
        <w:rPr>
          <w:rFonts w:ascii="Century Gothic" w:hAnsi="Century Gothic" w:cs="Arial"/>
          <w:b w:val="0"/>
          <w:i w:val="0"/>
          <w:sz w:val="24"/>
          <w:szCs w:val="24"/>
        </w:rPr>
      </w:pPr>
      <w:r w:rsidRPr="00966848">
        <w:rPr>
          <w:rFonts w:ascii="Century Gothic" w:hAnsi="Century Gothic" w:cs="Arial"/>
          <w:b w:val="0"/>
          <w:i w:val="0"/>
          <w:color w:val="auto"/>
          <w:sz w:val="24"/>
          <w:szCs w:val="24"/>
        </w:rPr>
        <w:t>Grants received from Government Agencies are credited directly to respective Grant Fund Liability Account and expenditure incurred there from is debited to respective expenditure control account - ‘expenditure against grant’. At the year end, accumulated balances in control accounts are transferred to individual assets / capital work-in-progress / specific revenue expenditure accounts as the case may be. On the other side, funds equal to capital expenditure incurred during the year against grant are transferred to Capital Contribution from grants liability. Whereas funds equal to revenue expenditure incurred against grant are transferred to revenue grants from grant liability. In several cases where any revenue expense incurred by municipality in regular course of activity is met by grant funds, the expenditure is directly charged to concerned expenditure account instead of first charging it to Expenditure control account and then transferring it to revenue.</w:t>
      </w:r>
    </w:p>
    <w:p w:rsidR="004E0E98" w:rsidRPr="00733E2F" w:rsidRDefault="004E0E98" w:rsidP="001218BC">
      <w:pPr>
        <w:pStyle w:val="BodyTextIndent"/>
        <w:spacing w:line="276" w:lineRule="auto"/>
        <w:ind w:left="630"/>
        <w:rPr>
          <w:rFonts w:ascii="Century Gothic" w:hAnsi="Century Gothic" w:cs="Arial"/>
          <w:b w:val="0"/>
          <w:i w:val="0"/>
          <w:sz w:val="24"/>
          <w:szCs w:val="24"/>
        </w:rPr>
      </w:pPr>
    </w:p>
    <w:p w:rsidR="001218BC" w:rsidRPr="00966848" w:rsidRDefault="001218BC" w:rsidP="001218BC">
      <w:pPr>
        <w:spacing w:line="276" w:lineRule="auto"/>
        <w:ind w:left="360"/>
        <w:jc w:val="both"/>
        <w:rPr>
          <w:rFonts w:ascii="Century Gothic" w:hAnsi="Century Gothic"/>
          <w:b/>
        </w:rPr>
      </w:pPr>
      <w:r w:rsidRPr="00966848">
        <w:rPr>
          <w:rFonts w:ascii="Century Gothic" w:hAnsi="Century Gothic"/>
          <w:b/>
        </w:rPr>
        <w:t>2. Interest on grant Fund:</w:t>
      </w:r>
    </w:p>
    <w:p w:rsidR="001218BC" w:rsidRPr="00966848" w:rsidRDefault="001218BC" w:rsidP="001218BC">
      <w:pPr>
        <w:spacing w:line="276" w:lineRule="auto"/>
        <w:ind w:left="630"/>
        <w:jc w:val="both"/>
        <w:rPr>
          <w:rFonts w:ascii="Arial" w:hAnsi="Arial" w:cs="Arial"/>
          <w:i/>
        </w:rPr>
      </w:pPr>
      <w:r w:rsidRPr="00966848">
        <w:rPr>
          <w:rFonts w:ascii="Century Gothic" w:hAnsi="Century Gothic" w:cs="Arial"/>
        </w:rPr>
        <w:t xml:space="preserve">Interest received on saving / term bank account belonging to grant funds are directly credited to respective grant fund account. But some grant have been deposited in one bank account or one grant deposited in more than one account, in that cases the interest have been credited to </w:t>
      </w:r>
      <w:r w:rsidRPr="00966848">
        <w:rPr>
          <w:rFonts w:ascii="Century Gothic" w:hAnsi="Century Gothic" w:cs="Arial"/>
          <w:i/>
        </w:rPr>
        <w:t>interest on grant account</w:t>
      </w:r>
      <w:r w:rsidRPr="00966848">
        <w:rPr>
          <w:rFonts w:ascii="Arial" w:hAnsi="Arial" w:cs="Arial"/>
          <w:i/>
        </w:rPr>
        <w:t>.</w:t>
      </w:r>
    </w:p>
    <w:p w:rsidR="004E0E98" w:rsidRPr="00966848" w:rsidRDefault="004E0E98" w:rsidP="001218BC">
      <w:pPr>
        <w:spacing w:line="276" w:lineRule="auto"/>
        <w:ind w:left="630"/>
        <w:jc w:val="both"/>
        <w:rPr>
          <w:rFonts w:ascii="Arial" w:hAnsi="Arial" w:cs="Arial"/>
          <w:i/>
        </w:rPr>
      </w:pPr>
    </w:p>
    <w:p w:rsidR="001218BC" w:rsidRPr="00966848" w:rsidRDefault="001218BC" w:rsidP="001218BC">
      <w:pPr>
        <w:spacing w:line="276" w:lineRule="auto"/>
        <w:ind w:left="360"/>
        <w:jc w:val="both"/>
        <w:rPr>
          <w:rFonts w:ascii="Century Gothic" w:hAnsi="Century Gothic"/>
          <w:b/>
        </w:rPr>
      </w:pPr>
      <w:r w:rsidRPr="00966848">
        <w:rPr>
          <w:rFonts w:ascii="Century Gothic" w:hAnsi="Century Gothic"/>
          <w:b/>
        </w:rPr>
        <w:t>3. Unutilized Grant Fund:-</w:t>
      </w:r>
    </w:p>
    <w:p w:rsidR="001218BC" w:rsidRPr="00966848" w:rsidRDefault="001218BC" w:rsidP="001218BC">
      <w:pPr>
        <w:spacing w:line="276" w:lineRule="auto"/>
        <w:ind w:left="720"/>
        <w:jc w:val="both"/>
        <w:rPr>
          <w:rFonts w:ascii="Century Gothic" w:hAnsi="Century Gothic" w:cs="Arial"/>
        </w:rPr>
      </w:pPr>
      <w:r w:rsidRPr="00966848">
        <w:rPr>
          <w:rFonts w:ascii="Century Gothic" w:hAnsi="Century Gothic" w:cs="Arial"/>
        </w:rPr>
        <w:t>As the grant funds receipt and payment transactions are not strictly effected through the designated banking account only, individual reconciliation of unutilized grant fund and related bank balance is not practicable. In the circumstances, aggregate details is provided as under</w:t>
      </w:r>
    </w:p>
    <w:tbl>
      <w:tblPr>
        <w:tblW w:w="824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5797"/>
        <w:gridCol w:w="1902"/>
      </w:tblGrid>
      <w:tr w:rsidR="001218BC" w:rsidRPr="00733E2F" w:rsidTr="007A6F56">
        <w:trPr>
          <w:trHeight w:val="292"/>
        </w:trPr>
        <w:tc>
          <w:tcPr>
            <w:tcW w:w="544" w:type="dxa"/>
            <w:vAlign w:val="bottom"/>
          </w:tcPr>
          <w:p w:rsidR="001218BC" w:rsidRPr="00BD219C" w:rsidRDefault="001218BC" w:rsidP="007A6F56">
            <w:pPr>
              <w:spacing w:line="276" w:lineRule="auto"/>
              <w:rPr>
                <w:rFonts w:ascii="Century Gothic" w:hAnsi="Century Gothic" w:cs="Arial"/>
                <w:color w:val="000000" w:themeColor="text1"/>
              </w:rPr>
            </w:pPr>
            <w:r w:rsidRPr="00BD219C">
              <w:rPr>
                <w:rFonts w:ascii="Century Gothic" w:hAnsi="Century Gothic" w:cs="Arial"/>
                <w:color w:val="000000" w:themeColor="text1"/>
              </w:rPr>
              <w:lastRenderedPageBreak/>
              <w:t>A.</w:t>
            </w:r>
          </w:p>
        </w:tc>
        <w:tc>
          <w:tcPr>
            <w:tcW w:w="5797" w:type="dxa"/>
            <w:vAlign w:val="bottom"/>
          </w:tcPr>
          <w:p w:rsidR="001218BC" w:rsidRPr="00BD219C" w:rsidRDefault="001218BC" w:rsidP="007A6F56">
            <w:pPr>
              <w:spacing w:line="276" w:lineRule="auto"/>
              <w:rPr>
                <w:rFonts w:ascii="Century Gothic" w:hAnsi="Century Gothic" w:cs="Arial"/>
                <w:color w:val="000000" w:themeColor="text1"/>
              </w:rPr>
            </w:pPr>
            <w:r w:rsidRPr="00BD219C">
              <w:rPr>
                <w:rFonts w:ascii="Century Gothic" w:hAnsi="Century Gothic" w:cs="Arial"/>
                <w:color w:val="000000" w:themeColor="text1"/>
              </w:rPr>
              <w:t>Aggregate unutilized grants</w:t>
            </w:r>
          </w:p>
        </w:tc>
        <w:tc>
          <w:tcPr>
            <w:tcW w:w="1902" w:type="dxa"/>
            <w:vAlign w:val="bottom"/>
          </w:tcPr>
          <w:p w:rsidR="001218BC" w:rsidRPr="00BD219C" w:rsidRDefault="00EE702B" w:rsidP="007A6F56">
            <w:pPr>
              <w:spacing w:line="276" w:lineRule="auto"/>
              <w:jc w:val="right"/>
              <w:rPr>
                <w:rFonts w:ascii="Century Gothic" w:hAnsi="Century Gothic" w:cs="Arial"/>
                <w:color w:val="000000" w:themeColor="text1"/>
              </w:rPr>
            </w:pPr>
            <w:r>
              <w:rPr>
                <w:rFonts w:ascii="Century Gothic" w:hAnsi="Century Gothic" w:cs="Arial"/>
                <w:color w:val="000000" w:themeColor="text1"/>
              </w:rPr>
              <w:t>266808652</w:t>
            </w:r>
            <w:r w:rsidR="00B55694" w:rsidRPr="00BD219C">
              <w:rPr>
                <w:rFonts w:ascii="Century Gothic" w:hAnsi="Century Gothic" w:cs="Arial"/>
                <w:color w:val="000000" w:themeColor="text1"/>
              </w:rPr>
              <w:t>/=</w:t>
            </w:r>
          </w:p>
        </w:tc>
      </w:tr>
      <w:tr w:rsidR="001218BC" w:rsidRPr="00733E2F" w:rsidTr="007A6F56">
        <w:trPr>
          <w:trHeight w:val="292"/>
        </w:trPr>
        <w:tc>
          <w:tcPr>
            <w:tcW w:w="544" w:type="dxa"/>
            <w:vAlign w:val="bottom"/>
          </w:tcPr>
          <w:p w:rsidR="001218BC" w:rsidRPr="00BD219C" w:rsidRDefault="001218BC" w:rsidP="007A6F56">
            <w:pPr>
              <w:spacing w:line="276" w:lineRule="auto"/>
              <w:rPr>
                <w:rFonts w:ascii="Century Gothic" w:hAnsi="Century Gothic" w:cs="Arial"/>
                <w:color w:val="000000" w:themeColor="text1"/>
              </w:rPr>
            </w:pPr>
            <w:r w:rsidRPr="00BD219C">
              <w:rPr>
                <w:rFonts w:ascii="Century Gothic" w:hAnsi="Century Gothic" w:cs="Arial"/>
                <w:color w:val="000000" w:themeColor="text1"/>
              </w:rPr>
              <w:t>B.</w:t>
            </w:r>
          </w:p>
        </w:tc>
        <w:tc>
          <w:tcPr>
            <w:tcW w:w="5797" w:type="dxa"/>
            <w:vAlign w:val="bottom"/>
          </w:tcPr>
          <w:p w:rsidR="001218BC" w:rsidRPr="00BD219C" w:rsidRDefault="001218BC" w:rsidP="007A6F56">
            <w:pPr>
              <w:spacing w:line="276" w:lineRule="auto"/>
              <w:rPr>
                <w:rFonts w:ascii="Century Gothic" w:hAnsi="Century Gothic" w:cs="Arial"/>
                <w:color w:val="000000" w:themeColor="text1"/>
              </w:rPr>
            </w:pPr>
            <w:r w:rsidRPr="00BD219C">
              <w:rPr>
                <w:rFonts w:ascii="Century Gothic" w:hAnsi="Century Gothic" w:cs="Arial"/>
                <w:color w:val="000000" w:themeColor="text1"/>
              </w:rPr>
              <w:t>Represented by :</w:t>
            </w:r>
          </w:p>
        </w:tc>
        <w:tc>
          <w:tcPr>
            <w:tcW w:w="1902" w:type="dxa"/>
          </w:tcPr>
          <w:p w:rsidR="001218BC" w:rsidRPr="00BD219C" w:rsidRDefault="001218BC" w:rsidP="007A6F56">
            <w:pPr>
              <w:spacing w:line="276" w:lineRule="auto"/>
              <w:jc w:val="right"/>
              <w:rPr>
                <w:rFonts w:ascii="Century Gothic" w:hAnsi="Century Gothic" w:cs="Arial"/>
                <w:color w:val="000000" w:themeColor="text1"/>
              </w:rPr>
            </w:pPr>
          </w:p>
        </w:tc>
      </w:tr>
      <w:tr w:rsidR="001218BC" w:rsidRPr="00733E2F" w:rsidTr="007A6F56">
        <w:trPr>
          <w:trHeight w:val="292"/>
        </w:trPr>
        <w:tc>
          <w:tcPr>
            <w:tcW w:w="544" w:type="dxa"/>
          </w:tcPr>
          <w:p w:rsidR="001218BC" w:rsidRPr="00BD219C" w:rsidRDefault="001218BC" w:rsidP="007A6F56">
            <w:pPr>
              <w:spacing w:line="276" w:lineRule="auto"/>
              <w:jc w:val="both"/>
              <w:rPr>
                <w:rFonts w:ascii="Century Gothic" w:hAnsi="Century Gothic" w:cs="Arial"/>
                <w:color w:val="000000" w:themeColor="text1"/>
              </w:rPr>
            </w:pPr>
          </w:p>
        </w:tc>
        <w:tc>
          <w:tcPr>
            <w:tcW w:w="5797" w:type="dxa"/>
          </w:tcPr>
          <w:p w:rsidR="001218BC" w:rsidRPr="00BD219C" w:rsidRDefault="001218BC" w:rsidP="007A6F56">
            <w:pPr>
              <w:spacing w:line="276" w:lineRule="auto"/>
              <w:jc w:val="both"/>
              <w:rPr>
                <w:rFonts w:ascii="Century Gothic" w:hAnsi="Century Gothic" w:cs="Arial"/>
                <w:color w:val="000000" w:themeColor="text1"/>
              </w:rPr>
            </w:pPr>
            <w:r w:rsidRPr="00BD219C">
              <w:rPr>
                <w:rFonts w:ascii="Century Gothic" w:hAnsi="Century Gothic" w:cs="Arial"/>
                <w:color w:val="000000" w:themeColor="text1"/>
              </w:rPr>
              <w:t>a. Aggregate of Balances in Bank:</w:t>
            </w:r>
          </w:p>
        </w:tc>
        <w:tc>
          <w:tcPr>
            <w:tcW w:w="1902" w:type="dxa"/>
          </w:tcPr>
          <w:p w:rsidR="001218BC" w:rsidRPr="00BD219C" w:rsidRDefault="001218BC" w:rsidP="007A6F56">
            <w:pPr>
              <w:spacing w:line="276" w:lineRule="auto"/>
              <w:jc w:val="right"/>
              <w:rPr>
                <w:rFonts w:ascii="Century Gothic" w:hAnsi="Century Gothic" w:cs="Arial"/>
                <w:color w:val="000000" w:themeColor="text1"/>
              </w:rPr>
            </w:pPr>
          </w:p>
        </w:tc>
      </w:tr>
      <w:tr w:rsidR="001218BC" w:rsidRPr="00733E2F" w:rsidTr="007A6F56">
        <w:trPr>
          <w:trHeight w:val="292"/>
        </w:trPr>
        <w:tc>
          <w:tcPr>
            <w:tcW w:w="544" w:type="dxa"/>
          </w:tcPr>
          <w:p w:rsidR="001218BC" w:rsidRPr="00BD219C" w:rsidRDefault="001218BC" w:rsidP="007A6F56">
            <w:pPr>
              <w:spacing w:line="276" w:lineRule="auto"/>
              <w:jc w:val="both"/>
              <w:rPr>
                <w:rFonts w:ascii="Century Gothic" w:hAnsi="Century Gothic" w:cs="Arial"/>
                <w:color w:val="000000" w:themeColor="text1"/>
              </w:rPr>
            </w:pPr>
          </w:p>
        </w:tc>
        <w:tc>
          <w:tcPr>
            <w:tcW w:w="5797" w:type="dxa"/>
            <w:vAlign w:val="bottom"/>
          </w:tcPr>
          <w:p w:rsidR="001218BC" w:rsidRPr="00BD219C" w:rsidRDefault="001218BC" w:rsidP="007A6F56">
            <w:pPr>
              <w:spacing w:line="276" w:lineRule="auto"/>
              <w:rPr>
                <w:rFonts w:ascii="Century Gothic" w:hAnsi="Century Gothic" w:cs="Arial"/>
                <w:color w:val="000000" w:themeColor="text1"/>
              </w:rPr>
            </w:pPr>
            <w:r w:rsidRPr="00BD219C">
              <w:rPr>
                <w:rFonts w:ascii="Century Gothic" w:hAnsi="Century Gothic" w:cs="Arial"/>
                <w:color w:val="000000" w:themeColor="text1"/>
              </w:rPr>
              <w:t>Savings deposits</w:t>
            </w:r>
          </w:p>
        </w:tc>
        <w:tc>
          <w:tcPr>
            <w:tcW w:w="1902" w:type="dxa"/>
          </w:tcPr>
          <w:p w:rsidR="001218BC" w:rsidRPr="00BD219C" w:rsidRDefault="00EE702B" w:rsidP="007A6F56">
            <w:pPr>
              <w:spacing w:line="276" w:lineRule="auto"/>
              <w:jc w:val="right"/>
              <w:rPr>
                <w:rFonts w:ascii="Century Gothic" w:hAnsi="Century Gothic" w:cs="Arial"/>
                <w:color w:val="000000" w:themeColor="text1"/>
              </w:rPr>
            </w:pPr>
            <w:r>
              <w:rPr>
                <w:rFonts w:ascii="Century Gothic" w:hAnsi="Century Gothic" w:cs="Arial"/>
                <w:color w:val="000000" w:themeColor="text1"/>
              </w:rPr>
              <w:t>136725246</w:t>
            </w:r>
            <w:r w:rsidR="008546B6" w:rsidRPr="00BD219C">
              <w:rPr>
                <w:rFonts w:ascii="Century Gothic" w:hAnsi="Century Gothic" w:cs="Arial"/>
                <w:color w:val="000000" w:themeColor="text1"/>
              </w:rPr>
              <w:t>/=</w:t>
            </w:r>
          </w:p>
        </w:tc>
      </w:tr>
      <w:tr w:rsidR="001218BC" w:rsidRPr="00733E2F" w:rsidTr="007A6F56">
        <w:trPr>
          <w:trHeight w:val="292"/>
        </w:trPr>
        <w:tc>
          <w:tcPr>
            <w:tcW w:w="544" w:type="dxa"/>
          </w:tcPr>
          <w:p w:rsidR="001218BC" w:rsidRPr="00BD219C" w:rsidRDefault="001218BC" w:rsidP="007A6F56">
            <w:pPr>
              <w:spacing w:line="276" w:lineRule="auto"/>
              <w:jc w:val="both"/>
              <w:rPr>
                <w:rFonts w:ascii="Century Gothic" w:hAnsi="Century Gothic" w:cs="Arial"/>
                <w:color w:val="000000" w:themeColor="text1"/>
              </w:rPr>
            </w:pPr>
          </w:p>
        </w:tc>
        <w:tc>
          <w:tcPr>
            <w:tcW w:w="5797" w:type="dxa"/>
            <w:vAlign w:val="bottom"/>
          </w:tcPr>
          <w:p w:rsidR="001218BC" w:rsidRPr="00BD219C" w:rsidRDefault="001218BC" w:rsidP="007A6F56">
            <w:pPr>
              <w:spacing w:line="276" w:lineRule="auto"/>
              <w:rPr>
                <w:rFonts w:ascii="Century Gothic" w:hAnsi="Century Gothic" w:cs="Arial"/>
                <w:color w:val="000000" w:themeColor="text1"/>
              </w:rPr>
            </w:pPr>
            <w:r w:rsidRPr="00BD219C">
              <w:rPr>
                <w:rFonts w:ascii="Century Gothic" w:hAnsi="Century Gothic" w:cs="Arial"/>
                <w:color w:val="000000" w:themeColor="text1"/>
              </w:rPr>
              <w:t>Current deposits</w:t>
            </w:r>
          </w:p>
        </w:tc>
        <w:tc>
          <w:tcPr>
            <w:tcW w:w="1902" w:type="dxa"/>
          </w:tcPr>
          <w:p w:rsidR="001218BC" w:rsidRPr="00BD219C" w:rsidRDefault="001218BC" w:rsidP="007A6F56">
            <w:pPr>
              <w:spacing w:line="276" w:lineRule="auto"/>
              <w:jc w:val="right"/>
              <w:rPr>
                <w:rFonts w:ascii="Century Gothic" w:hAnsi="Century Gothic" w:cs="Arial"/>
                <w:color w:val="000000" w:themeColor="text1"/>
              </w:rPr>
            </w:pPr>
          </w:p>
        </w:tc>
      </w:tr>
      <w:tr w:rsidR="001218BC" w:rsidRPr="00733E2F" w:rsidTr="007A6F56">
        <w:trPr>
          <w:trHeight w:val="292"/>
        </w:trPr>
        <w:tc>
          <w:tcPr>
            <w:tcW w:w="544" w:type="dxa"/>
          </w:tcPr>
          <w:p w:rsidR="001218BC" w:rsidRPr="00BD219C" w:rsidRDefault="001218BC" w:rsidP="007A6F56">
            <w:pPr>
              <w:spacing w:line="276" w:lineRule="auto"/>
              <w:jc w:val="both"/>
              <w:rPr>
                <w:rFonts w:ascii="Century Gothic" w:hAnsi="Century Gothic" w:cs="Arial"/>
                <w:color w:val="000000" w:themeColor="text1"/>
              </w:rPr>
            </w:pPr>
          </w:p>
        </w:tc>
        <w:tc>
          <w:tcPr>
            <w:tcW w:w="5797" w:type="dxa"/>
            <w:vAlign w:val="bottom"/>
          </w:tcPr>
          <w:p w:rsidR="001218BC" w:rsidRPr="00BD219C" w:rsidRDefault="001218BC" w:rsidP="007A6F56">
            <w:pPr>
              <w:spacing w:line="276" w:lineRule="auto"/>
              <w:rPr>
                <w:rFonts w:ascii="Century Gothic" w:hAnsi="Century Gothic" w:cs="Arial"/>
                <w:color w:val="000000" w:themeColor="text1"/>
              </w:rPr>
            </w:pPr>
            <w:r w:rsidRPr="00BD219C">
              <w:rPr>
                <w:rFonts w:ascii="Century Gothic" w:hAnsi="Century Gothic" w:cs="Arial"/>
                <w:color w:val="000000" w:themeColor="text1"/>
              </w:rPr>
              <w:t>Fixed Deposits</w:t>
            </w:r>
            <w:r w:rsidR="00983D66" w:rsidRPr="00BD219C">
              <w:rPr>
                <w:rFonts w:ascii="Century Gothic" w:hAnsi="Century Gothic" w:cs="Arial"/>
                <w:color w:val="000000" w:themeColor="text1"/>
              </w:rPr>
              <w:t xml:space="preserve"> and Accrued interest</w:t>
            </w:r>
          </w:p>
        </w:tc>
        <w:tc>
          <w:tcPr>
            <w:tcW w:w="1902" w:type="dxa"/>
          </w:tcPr>
          <w:p w:rsidR="001218BC" w:rsidRPr="00BD219C" w:rsidRDefault="00EE702B" w:rsidP="007A6F56">
            <w:pPr>
              <w:spacing w:line="276" w:lineRule="auto"/>
              <w:jc w:val="right"/>
              <w:rPr>
                <w:rFonts w:ascii="Century Gothic" w:hAnsi="Century Gothic" w:cs="Arial"/>
                <w:color w:val="000000" w:themeColor="text1"/>
              </w:rPr>
            </w:pPr>
            <w:r>
              <w:rPr>
                <w:rFonts w:ascii="Century Gothic" w:hAnsi="Century Gothic" w:cs="Arial"/>
                <w:color w:val="000000" w:themeColor="text1"/>
              </w:rPr>
              <w:t>112934870</w:t>
            </w:r>
            <w:r w:rsidR="008546B6" w:rsidRPr="00BD219C">
              <w:rPr>
                <w:rFonts w:ascii="Century Gothic" w:hAnsi="Century Gothic" w:cs="Arial"/>
                <w:color w:val="000000" w:themeColor="text1"/>
              </w:rPr>
              <w:t>/=</w:t>
            </w:r>
          </w:p>
        </w:tc>
      </w:tr>
      <w:tr w:rsidR="001218BC" w:rsidRPr="00733E2F" w:rsidTr="007A6F56">
        <w:trPr>
          <w:trHeight w:val="292"/>
        </w:trPr>
        <w:tc>
          <w:tcPr>
            <w:tcW w:w="544" w:type="dxa"/>
          </w:tcPr>
          <w:p w:rsidR="001218BC" w:rsidRPr="00BD219C" w:rsidRDefault="001218BC" w:rsidP="007A6F56">
            <w:pPr>
              <w:spacing w:line="276" w:lineRule="auto"/>
              <w:jc w:val="both"/>
              <w:rPr>
                <w:rFonts w:ascii="Century Gothic" w:hAnsi="Century Gothic" w:cs="Arial"/>
                <w:color w:val="000000" w:themeColor="text1"/>
              </w:rPr>
            </w:pPr>
          </w:p>
        </w:tc>
        <w:tc>
          <w:tcPr>
            <w:tcW w:w="5797" w:type="dxa"/>
          </w:tcPr>
          <w:p w:rsidR="001218BC" w:rsidRPr="00BD219C" w:rsidRDefault="001218BC" w:rsidP="007A6F56">
            <w:pPr>
              <w:spacing w:line="276" w:lineRule="auto"/>
              <w:jc w:val="both"/>
              <w:rPr>
                <w:rFonts w:ascii="Century Gothic" w:hAnsi="Century Gothic" w:cs="Arial"/>
                <w:color w:val="000000" w:themeColor="text1"/>
              </w:rPr>
            </w:pPr>
            <w:r w:rsidRPr="00BD219C">
              <w:rPr>
                <w:rFonts w:ascii="Century Gothic" w:hAnsi="Century Gothic" w:cs="Arial"/>
                <w:color w:val="000000" w:themeColor="text1"/>
              </w:rPr>
              <w:t>b. Aggregate unadjusted advances from grant fund</w:t>
            </w:r>
          </w:p>
        </w:tc>
        <w:tc>
          <w:tcPr>
            <w:tcW w:w="1902" w:type="dxa"/>
          </w:tcPr>
          <w:p w:rsidR="001218BC" w:rsidRPr="00BD219C" w:rsidRDefault="001218BC" w:rsidP="007A6F56">
            <w:pPr>
              <w:spacing w:line="276" w:lineRule="auto"/>
              <w:jc w:val="right"/>
              <w:rPr>
                <w:rFonts w:ascii="Century Gothic" w:hAnsi="Century Gothic" w:cs="Arial"/>
                <w:color w:val="000000" w:themeColor="text1"/>
              </w:rPr>
            </w:pPr>
          </w:p>
        </w:tc>
      </w:tr>
      <w:tr w:rsidR="001218BC" w:rsidRPr="00733E2F" w:rsidTr="007A6F56">
        <w:trPr>
          <w:trHeight w:val="292"/>
        </w:trPr>
        <w:tc>
          <w:tcPr>
            <w:tcW w:w="544" w:type="dxa"/>
          </w:tcPr>
          <w:p w:rsidR="001218BC" w:rsidRPr="00BD219C" w:rsidRDefault="001218BC" w:rsidP="007A6F56">
            <w:pPr>
              <w:spacing w:line="276" w:lineRule="auto"/>
              <w:jc w:val="both"/>
              <w:rPr>
                <w:rFonts w:ascii="Century Gothic" w:hAnsi="Century Gothic" w:cs="Arial"/>
                <w:color w:val="000000" w:themeColor="text1"/>
              </w:rPr>
            </w:pPr>
          </w:p>
        </w:tc>
        <w:tc>
          <w:tcPr>
            <w:tcW w:w="5797" w:type="dxa"/>
          </w:tcPr>
          <w:p w:rsidR="001218BC" w:rsidRPr="00BD219C" w:rsidRDefault="001218BC" w:rsidP="007A6F56">
            <w:pPr>
              <w:spacing w:line="276" w:lineRule="auto"/>
              <w:jc w:val="right"/>
              <w:rPr>
                <w:rFonts w:ascii="Century Gothic" w:hAnsi="Century Gothic" w:cs="Arial"/>
                <w:color w:val="000000" w:themeColor="text1"/>
              </w:rPr>
            </w:pPr>
            <w:r w:rsidRPr="00BD219C">
              <w:rPr>
                <w:rFonts w:ascii="Century Gothic" w:hAnsi="Century Gothic" w:cs="Arial"/>
                <w:color w:val="000000" w:themeColor="text1"/>
              </w:rPr>
              <w:t>Total of B</w:t>
            </w:r>
          </w:p>
        </w:tc>
        <w:tc>
          <w:tcPr>
            <w:tcW w:w="1902" w:type="dxa"/>
          </w:tcPr>
          <w:p w:rsidR="001218BC" w:rsidRPr="00BD219C" w:rsidRDefault="00EE702B" w:rsidP="006A4D50">
            <w:pPr>
              <w:spacing w:line="276" w:lineRule="auto"/>
              <w:jc w:val="right"/>
              <w:rPr>
                <w:rFonts w:ascii="Century Gothic" w:hAnsi="Century Gothic" w:cs="Arial"/>
                <w:color w:val="000000" w:themeColor="text1"/>
              </w:rPr>
            </w:pPr>
            <w:r>
              <w:rPr>
                <w:rFonts w:ascii="Century Gothic" w:hAnsi="Century Gothic" w:cs="Arial"/>
                <w:color w:val="000000" w:themeColor="text1"/>
              </w:rPr>
              <w:t>249660116</w:t>
            </w:r>
            <w:r w:rsidR="008546B6" w:rsidRPr="00BD219C">
              <w:rPr>
                <w:rFonts w:ascii="Century Gothic" w:hAnsi="Century Gothic" w:cs="Arial"/>
                <w:color w:val="000000" w:themeColor="text1"/>
              </w:rPr>
              <w:t>/=</w:t>
            </w:r>
          </w:p>
        </w:tc>
      </w:tr>
      <w:tr w:rsidR="001218BC" w:rsidRPr="00733E2F" w:rsidTr="007A6F56">
        <w:trPr>
          <w:trHeight w:val="292"/>
        </w:trPr>
        <w:tc>
          <w:tcPr>
            <w:tcW w:w="544" w:type="dxa"/>
          </w:tcPr>
          <w:p w:rsidR="001218BC" w:rsidRPr="00BD219C" w:rsidRDefault="001218BC" w:rsidP="007A6F56">
            <w:pPr>
              <w:spacing w:line="276" w:lineRule="auto"/>
              <w:jc w:val="both"/>
              <w:rPr>
                <w:rFonts w:ascii="Century Gothic" w:hAnsi="Century Gothic" w:cs="Arial"/>
                <w:color w:val="000000" w:themeColor="text1"/>
              </w:rPr>
            </w:pPr>
            <w:r w:rsidRPr="00BD219C">
              <w:rPr>
                <w:rFonts w:ascii="Century Gothic" w:hAnsi="Century Gothic" w:cs="Arial"/>
                <w:color w:val="000000" w:themeColor="text1"/>
              </w:rPr>
              <w:t>C</w:t>
            </w:r>
          </w:p>
        </w:tc>
        <w:tc>
          <w:tcPr>
            <w:tcW w:w="5797" w:type="dxa"/>
          </w:tcPr>
          <w:p w:rsidR="001218BC" w:rsidRPr="00BD219C" w:rsidRDefault="001218BC" w:rsidP="007A6F56">
            <w:pPr>
              <w:spacing w:line="276" w:lineRule="auto"/>
              <w:jc w:val="both"/>
              <w:rPr>
                <w:rFonts w:ascii="Century Gothic" w:hAnsi="Century Gothic" w:cs="Arial"/>
                <w:color w:val="000000" w:themeColor="text1"/>
              </w:rPr>
            </w:pPr>
            <w:r w:rsidRPr="00BD219C">
              <w:rPr>
                <w:rFonts w:ascii="Century Gothic" w:hAnsi="Century Gothic" w:cs="Arial"/>
                <w:color w:val="000000" w:themeColor="text1"/>
              </w:rPr>
              <w:t>A-B</w:t>
            </w:r>
          </w:p>
        </w:tc>
        <w:tc>
          <w:tcPr>
            <w:tcW w:w="1902" w:type="dxa"/>
          </w:tcPr>
          <w:p w:rsidR="001218BC" w:rsidRPr="00BD219C" w:rsidRDefault="00EE702B" w:rsidP="0063577E">
            <w:pPr>
              <w:spacing w:line="276" w:lineRule="auto"/>
              <w:jc w:val="right"/>
              <w:rPr>
                <w:rFonts w:ascii="Century Gothic" w:hAnsi="Century Gothic" w:cs="Arial"/>
                <w:color w:val="000000" w:themeColor="text1"/>
              </w:rPr>
            </w:pPr>
            <w:r>
              <w:rPr>
                <w:rFonts w:ascii="Century Gothic" w:hAnsi="Century Gothic" w:cs="Arial"/>
                <w:color w:val="000000" w:themeColor="text1"/>
              </w:rPr>
              <w:t>17148536</w:t>
            </w:r>
            <w:r w:rsidR="008546B6" w:rsidRPr="00BD219C">
              <w:rPr>
                <w:rFonts w:ascii="Century Gothic" w:hAnsi="Century Gothic" w:cs="Arial"/>
                <w:color w:val="000000" w:themeColor="text1"/>
              </w:rPr>
              <w:t>/=</w:t>
            </w:r>
          </w:p>
        </w:tc>
      </w:tr>
    </w:tbl>
    <w:p w:rsidR="00DF3617" w:rsidRPr="00733E2F" w:rsidRDefault="00DF3617" w:rsidP="003C16BA">
      <w:pPr>
        <w:spacing w:line="276" w:lineRule="auto"/>
        <w:ind w:left="720"/>
        <w:jc w:val="both"/>
        <w:rPr>
          <w:rFonts w:ascii="Century Gothic" w:hAnsi="Century Gothic" w:cs="Arial"/>
          <w:color w:val="FF0000"/>
        </w:rPr>
      </w:pPr>
    </w:p>
    <w:p w:rsidR="004E0E98" w:rsidRPr="004E25EB" w:rsidRDefault="004E25EB" w:rsidP="003C16BA">
      <w:pPr>
        <w:spacing w:line="276" w:lineRule="auto"/>
        <w:ind w:left="720"/>
        <w:jc w:val="both"/>
        <w:rPr>
          <w:rFonts w:ascii="Century Gothic" w:hAnsi="Century Gothic" w:cs="Arial"/>
        </w:rPr>
      </w:pPr>
      <w:r w:rsidRPr="004E25EB">
        <w:rPr>
          <w:rFonts w:ascii="Century Gothic" w:hAnsi="Century Gothic" w:cs="Arial"/>
        </w:rPr>
        <w:t xml:space="preserve">The Difference is due to utilization of grant fund for other purposes for which the grant is </w:t>
      </w:r>
      <w:r w:rsidR="00F12361">
        <w:rPr>
          <w:rFonts w:ascii="Century Gothic" w:hAnsi="Century Gothic" w:cs="Arial"/>
        </w:rPr>
        <w:t>not designated purpose</w:t>
      </w:r>
      <w:r w:rsidRPr="004E25EB">
        <w:rPr>
          <w:rFonts w:ascii="Century Gothic" w:hAnsi="Century Gothic" w:cs="Arial"/>
        </w:rPr>
        <w:t>.</w:t>
      </w:r>
    </w:p>
    <w:p w:rsidR="00A22647" w:rsidRPr="00733E2F" w:rsidRDefault="00A22647" w:rsidP="001877B7">
      <w:pPr>
        <w:spacing w:line="276" w:lineRule="auto"/>
        <w:jc w:val="both"/>
        <w:rPr>
          <w:rFonts w:ascii="Century Gothic" w:hAnsi="Century Gothic" w:cs="Arial"/>
          <w:color w:val="FF0000"/>
        </w:rPr>
      </w:pPr>
    </w:p>
    <w:p w:rsidR="00D77D2D" w:rsidRPr="001F138F" w:rsidRDefault="00FF5D3E" w:rsidP="00D77D2D">
      <w:pPr>
        <w:spacing w:line="276" w:lineRule="auto"/>
        <w:jc w:val="both"/>
        <w:rPr>
          <w:rFonts w:ascii="Century Gothic" w:hAnsi="Century Gothic" w:cs="Arial"/>
          <w:b/>
          <w:u w:val="single"/>
        </w:rPr>
      </w:pPr>
      <w:r w:rsidRPr="001F138F">
        <w:rPr>
          <w:rFonts w:ascii="Century Gothic" w:hAnsi="Century Gothic"/>
          <w:b/>
        </w:rPr>
        <w:t>6.</w:t>
      </w:r>
      <w:r w:rsidR="00C53509">
        <w:rPr>
          <w:rFonts w:ascii="Century Gothic" w:hAnsi="Century Gothic"/>
          <w:b/>
        </w:rPr>
        <w:t xml:space="preserve">9 </w:t>
      </w:r>
      <w:r w:rsidR="00D77D2D" w:rsidRPr="001F138F">
        <w:rPr>
          <w:rFonts w:ascii="Century Gothic" w:hAnsi="Century Gothic"/>
          <w:b/>
          <w:u w:val="single"/>
        </w:rPr>
        <w:t>Employee Benefits:-</w:t>
      </w:r>
    </w:p>
    <w:p w:rsidR="000006D3" w:rsidRPr="001F138F" w:rsidRDefault="0003770B" w:rsidP="006637E2">
      <w:pPr>
        <w:spacing w:line="276" w:lineRule="auto"/>
        <w:ind w:left="540"/>
        <w:jc w:val="both"/>
        <w:rPr>
          <w:rFonts w:ascii="Century Gothic" w:hAnsi="Century Gothic" w:cs="Arial"/>
        </w:rPr>
      </w:pPr>
      <w:r w:rsidRPr="001F138F">
        <w:rPr>
          <w:rFonts w:ascii="Century Gothic" w:hAnsi="Century Gothic" w:cs="Arial"/>
        </w:rPr>
        <w:t>1. The liability in respect of leave encashment</w:t>
      </w:r>
      <w:r w:rsidR="00F36514" w:rsidRPr="001F138F">
        <w:rPr>
          <w:rFonts w:ascii="Century Gothic" w:hAnsi="Century Gothic" w:cs="Arial"/>
        </w:rPr>
        <w:t xml:space="preserve"> and gratuity</w:t>
      </w:r>
      <w:r w:rsidRPr="001F138F">
        <w:rPr>
          <w:rFonts w:ascii="Century Gothic" w:hAnsi="Century Gothic" w:cs="Arial"/>
        </w:rPr>
        <w:t xml:space="preserve"> accrued for the year has not been provided. The same is considered on payment basis.</w:t>
      </w:r>
      <w:r w:rsidR="00F36514" w:rsidRPr="001F138F">
        <w:rPr>
          <w:rFonts w:ascii="Century Gothic" w:hAnsi="Century Gothic" w:cs="Arial"/>
        </w:rPr>
        <w:t xml:space="preserve"> During the F.Y. 201</w:t>
      </w:r>
      <w:r w:rsidR="00EE702B">
        <w:rPr>
          <w:rFonts w:ascii="Century Gothic" w:hAnsi="Century Gothic" w:cs="Arial"/>
        </w:rPr>
        <w:t>5</w:t>
      </w:r>
      <w:r w:rsidR="00F36514" w:rsidRPr="001F138F">
        <w:rPr>
          <w:rFonts w:ascii="Century Gothic" w:hAnsi="Century Gothic" w:cs="Arial"/>
        </w:rPr>
        <w:t>-1</w:t>
      </w:r>
      <w:r w:rsidR="00EE702B">
        <w:rPr>
          <w:rFonts w:ascii="Century Gothic" w:hAnsi="Century Gothic" w:cs="Arial"/>
        </w:rPr>
        <w:t>6</w:t>
      </w:r>
      <w:r w:rsidR="0011307E">
        <w:rPr>
          <w:rFonts w:ascii="Century Gothic" w:hAnsi="Century Gothic" w:cs="Arial"/>
        </w:rPr>
        <w:t xml:space="preserve"> </w:t>
      </w:r>
      <w:r w:rsidR="00F118CF" w:rsidRPr="001F138F">
        <w:rPr>
          <w:rFonts w:ascii="Century Gothic" w:hAnsi="Century Gothic" w:cs="Arial"/>
        </w:rPr>
        <w:t>Rs.</w:t>
      </w:r>
      <w:r w:rsidR="00EE702B">
        <w:rPr>
          <w:rFonts w:ascii="Century Gothic" w:hAnsi="Century Gothic" w:cs="Arial"/>
        </w:rPr>
        <w:t>4,72,230</w:t>
      </w:r>
      <w:r w:rsidR="00974212" w:rsidRPr="001F138F">
        <w:rPr>
          <w:rFonts w:ascii="Century Gothic" w:hAnsi="Century Gothic" w:cs="Arial"/>
        </w:rPr>
        <w:t>/= is paid as Leave Encashment</w:t>
      </w:r>
      <w:r w:rsidR="00073C0B">
        <w:rPr>
          <w:rFonts w:ascii="Century Gothic" w:hAnsi="Century Gothic" w:cs="Arial"/>
        </w:rPr>
        <w:t>.</w:t>
      </w:r>
    </w:p>
    <w:p w:rsidR="00774929" w:rsidRPr="001F138F" w:rsidRDefault="00774929" w:rsidP="006637E2">
      <w:pPr>
        <w:pStyle w:val="BodyTextIndent"/>
        <w:spacing w:line="276" w:lineRule="auto"/>
        <w:ind w:left="540"/>
        <w:rPr>
          <w:rFonts w:ascii="Century Gothic" w:hAnsi="Century Gothic" w:cs="Arial"/>
          <w:b w:val="0"/>
          <w:i w:val="0"/>
          <w:color w:val="auto"/>
          <w:sz w:val="24"/>
          <w:szCs w:val="24"/>
        </w:rPr>
      </w:pPr>
      <w:r w:rsidRPr="001F138F">
        <w:rPr>
          <w:rFonts w:ascii="Century Gothic" w:hAnsi="Century Gothic" w:cs="Arial"/>
          <w:b w:val="0"/>
          <w:i w:val="0"/>
          <w:color w:val="auto"/>
          <w:sz w:val="24"/>
          <w:szCs w:val="24"/>
        </w:rPr>
        <w:t>2. Contribution to provident fund is recognized as expense when incurred.</w:t>
      </w:r>
    </w:p>
    <w:p w:rsidR="00447BAA" w:rsidRPr="00733E2F" w:rsidRDefault="00447BAA" w:rsidP="00447BAA">
      <w:pPr>
        <w:spacing w:line="276" w:lineRule="auto"/>
        <w:jc w:val="both"/>
        <w:rPr>
          <w:rFonts w:ascii="Arial" w:hAnsi="Arial"/>
          <w:color w:val="FF0000"/>
        </w:rPr>
      </w:pPr>
    </w:p>
    <w:p w:rsidR="00A344AF" w:rsidRPr="001F138F" w:rsidRDefault="00B650BA" w:rsidP="00AE2ED3">
      <w:pPr>
        <w:spacing w:line="276" w:lineRule="auto"/>
        <w:jc w:val="both"/>
        <w:rPr>
          <w:rFonts w:ascii="Century Gothic" w:hAnsi="Century Gothic"/>
          <w:b/>
          <w:u w:val="single"/>
        </w:rPr>
      </w:pPr>
      <w:r w:rsidRPr="001F138F">
        <w:rPr>
          <w:rFonts w:ascii="Century Gothic" w:hAnsi="Century Gothic"/>
          <w:b/>
        </w:rPr>
        <w:t>6.1</w:t>
      </w:r>
      <w:r w:rsidR="00C53509">
        <w:rPr>
          <w:rFonts w:ascii="Century Gothic" w:hAnsi="Century Gothic"/>
          <w:b/>
        </w:rPr>
        <w:t xml:space="preserve">0 </w:t>
      </w:r>
      <w:r w:rsidRPr="001F138F">
        <w:rPr>
          <w:rFonts w:ascii="Century Gothic" w:hAnsi="Century Gothic"/>
          <w:b/>
          <w:u w:val="single"/>
        </w:rPr>
        <w:t>Other Disclosures:-</w:t>
      </w:r>
    </w:p>
    <w:p w:rsidR="002813E2" w:rsidRDefault="002813E2" w:rsidP="005737CA">
      <w:pPr>
        <w:numPr>
          <w:ilvl w:val="0"/>
          <w:numId w:val="30"/>
        </w:numPr>
        <w:spacing w:line="276" w:lineRule="auto"/>
        <w:ind w:left="720" w:hanging="270"/>
        <w:jc w:val="both"/>
        <w:rPr>
          <w:rFonts w:ascii="Century Gothic" w:hAnsi="Century Gothic" w:cs="Arial"/>
        </w:rPr>
      </w:pPr>
      <w:r w:rsidRPr="001F138F">
        <w:rPr>
          <w:rFonts w:ascii="Century Gothic" w:hAnsi="Century Gothic" w:cs="Arial"/>
        </w:rPr>
        <w:t xml:space="preserve">Debit / Credit balance </w:t>
      </w:r>
      <w:r w:rsidR="005E70FB" w:rsidRPr="001F138F">
        <w:rPr>
          <w:rFonts w:ascii="Century Gothic" w:hAnsi="Century Gothic" w:cs="Arial"/>
        </w:rPr>
        <w:t>in Creditors</w:t>
      </w:r>
      <w:r w:rsidR="005737CA" w:rsidRPr="001F138F">
        <w:rPr>
          <w:rFonts w:ascii="Century Gothic" w:hAnsi="Century Gothic" w:cs="Arial"/>
        </w:rPr>
        <w:t xml:space="preserve">, Debtors, </w:t>
      </w:r>
      <w:r w:rsidR="009D2ABE" w:rsidRPr="001F138F">
        <w:rPr>
          <w:rFonts w:ascii="Century Gothic" w:hAnsi="Century Gothic" w:cs="Arial"/>
        </w:rPr>
        <w:t>and Loans</w:t>
      </w:r>
      <w:r w:rsidR="00C672D5">
        <w:rPr>
          <w:rFonts w:ascii="Century Gothic" w:hAnsi="Century Gothic" w:cs="Arial"/>
        </w:rPr>
        <w:t xml:space="preserve"> </w:t>
      </w:r>
      <w:r w:rsidR="005737CA" w:rsidRPr="001F138F">
        <w:rPr>
          <w:rFonts w:ascii="Century Gothic" w:hAnsi="Century Gothic" w:cs="Arial"/>
        </w:rPr>
        <w:t>&amp;</w:t>
      </w:r>
      <w:r w:rsidR="00C672D5">
        <w:rPr>
          <w:rFonts w:ascii="Century Gothic" w:hAnsi="Century Gothic" w:cs="Arial"/>
        </w:rPr>
        <w:t xml:space="preserve"> </w:t>
      </w:r>
      <w:r w:rsidRPr="001F138F">
        <w:rPr>
          <w:rFonts w:ascii="Century Gothic" w:hAnsi="Century Gothic" w:cs="Arial"/>
        </w:rPr>
        <w:t>Advances are subject to confirmation.</w:t>
      </w:r>
    </w:p>
    <w:p w:rsidR="00BF272F" w:rsidRPr="001F138F" w:rsidRDefault="00BF272F" w:rsidP="00BF272F">
      <w:pPr>
        <w:spacing w:line="276" w:lineRule="auto"/>
        <w:ind w:left="720"/>
        <w:jc w:val="both"/>
        <w:rPr>
          <w:rFonts w:ascii="Century Gothic" w:hAnsi="Century Gothic" w:cs="Arial"/>
        </w:rPr>
      </w:pPr>
    </w:p>
    <w:p w:rsidR="002813E2" w:rsidRDefault="002813E2" w:rsidP="00577661">
      <w:pPr>
        <w:numPr>
          <w:ilvl w:val="0"/>
          <w:numId w:val="30"/>
        </w:numPr>
        <w:spacing w:line="276" w:lineRule="auto"/>
        <w:jc w:val="both"/>
        <w:rPr>
          <w:rFonts w:ascii="Century Gothic" w:hAnsi="Century Gothic" w:cs="Arial"/>
        </w:rPr>
      </w:pPr>
      <w:r w:rsidRPr="001F138F">
        <w:rPr>
          <w:rFonts w:ascii="Century Gothic" w:hAnsi="Century Gothic" w:cs="Arial"/>
        </w:rPr>
        <w:t xml:space="preserve">In the Opinion of appropriate authority of Nagarpalika, the “Current Assets, Loans &amp; Advances” have a value on realization, in the ordinary course of activity, at least equal to the amount at which they are stated in these financial statements. </w:t>
      </w:r>
    </w:p>
    <w:p w:rsidR="001F138F" w:rsidRPr="00733E2F" w:rsidRDefault="001F138F" w:rsidP="006A3F79">
      <w:pPr>
        <w:spacing w:line="276" w:lineRule="auto"/>
        <w:ind w:left="810"/>
        <w:jc w:val="both"/>
        <w:rPr>
          <w:rFonts w:ascii="Century Gothic" w:hAnsi="Century Gothic" w:cs="Arial"/>
          <w:color w:val="FF0000"/>
        </w:rPr>
      </w:pPr>
    </w:p>
    <w:p w:rsidR="00BF272F" w:rsidRDefault="002813E2" w:rsidP="00577661">
      <w:pPr>
        <w:numPr>
          <w:ilvl w:val="0"/>
          <w:numId w:val="30"/>
        </w:numPr>
        <w:spacing w:line="276" w:lineRule="auto"/>
        <w:jc w:val="both"/>
        <w:rPr>
          <w:rFonts w:ascii="Century Gothic" w:hAnsi="Century Gothic" w:cs="Arial"/>
        </w:rPr>
      </w:pPr>
      <w:r w:rsidRPr="00E74533">
        <w:rPr>
          <w:rFonts w:ascii="Century Gothic" w:hAnsi="Century Gothic" w:cs="Arial"/>
        </w:rPr>
        <w:t>The municipality is yet to undertake  a formal exercise to  identify the time barred claims with respect to outstanding deposits/credit balances at year  and keeping in view special provisions under municipal enactments, if any, as well as general laws in this regard and cleanup its liability against outstanding deposits to that extent by  forfeiting eligible deposits.</w:t>
      </w:r>
    </w:p>
    <w:p w:rsidR="002813E2" w:rsidRPr="00E74533" w:rsidRDefault="002813E2" w:rsidP="00BF272F">
      <w:pPr>
        <w:spacing w:line="276" w:lineRule="auto"/>
        <w:ind w:left="810"/>
        <w:jc w:val="both"/>
        <w:rPr>
          <w:rFonts w:ascii="Century Gothic" w:hAnsi="Century Gothic" w:cs="Arial"/>
        </w:rPr>
      </w:pPr>
      <w:r w:rsidRPr="00E74533">
        <w:rPr>
          <w:rFonts w:ascii="Century Gothic" w:hAnsi="Century Gothic" w:cs="Arial"/>
        </w:rPr>
        <w:t xml:space="preserve"> </w:t>
      </w:r>
    </w:p>
    <w:p w:rsidR="00FC07AD" w:rsidRDefault="002813E2" w:rsidP="0050709A">
      <w:pPr>
        <w:pStyle w:val="BodyTextIndent"/>
        <w:numPr>
          <w:ilvl w:val="0"/>
          <w:numId w:val="30"/>
        </w:numPr>
        <w:spacing w:line="276" w:lineRule="auto"/>
        <w:rPr>
          <w:rFonts w:ascii="Century Gothic" w:hAnsi="Century Gothic" w:cs="Arial"/>
          <w:b w:val="0"/>
          <w:i w:val="0"/>
          <w:color w:val="auto"/>
          <w:sz w:val="24"/>
          <w:szCs w:val="24"/>
        </w:rPr>
      </w:pPr>
      <w:r w:rsidRPr="00E74533">
        <w:rPr>
          <w:rFonts w:ascii="Century Gothic" w:hAnsi="Century Gothic" w:cs="Arial"/>
          <w:b w:val="0"/>
          <w:i w:val="0"/>
          <w:color w:val="auto"/>
          <w:sz w:val="24"/>
          <w:szCs w:val="24"/>
        </w:rPr>
        <w:t>Contingent Liabilities are not recognized but are disclosed in the notes, if any. Contingent Assets are neither recognized nor disclosed in the financial statements.</w:t>
      </w:r>
    </w:p>
    <w:p w:rsidR="00BF272F" w:rsidRDefault="00BF272F" w:rsidP="00BF272F">
      <w:pPr>
        <w:pStyle w:val="ListParagraph"/>
        <w:rPr>
          <w:rFonts w:ascii="Century Gothic" w:hAnsi="Century Gothic" w:cs="Arial"/>
          <w:b/>
          <w:i/>
        </w:rPr>
      </w:pPr>
    </w:p>
    <w:p w:rsidR="00BF272F" w:rsidRPr="00E74533" w:rsidRDefault="00BF272F" w:rsidP="00BF272F">
      <w:pPr>
        <w:pStyle w:val="BodyTextIndent"/>
        <w:spacing w:line="276" w:lineRule="auto"/>
        <w:ind w:left="810"/>
        <w:rPr>
          <w:rFonts w:ascii="Century Gothic" w:hAnsi="Century Gothic" w:cs="Arial"/>
          <w:b w:val="0"/>
          <w:i w:val="0"/>
          <w:color w:val="auto"/>
          <w:sz w:val="24"/>
          <w:szCs w:val="24"/>
        </w:rPr>
      </w:pPr>
    </w:p>
    <w:p w:rsidR="00AA1E52" w:rsidRDefault="00FC07AD" w:rsidP="0050709A">
      <w:pPr>
        <w:pStyle w:val="BodyTextIndent"/>
        <w:numPr>
          <w:ilvl w:val="0"/>
          <w:numId w:val="30"/>
        </w:numPr>
        <w:spacing w:line="276" w:lineRule="auto"/>
        <w:rPr>
          <w:rFonts w:ascii="Century Gothic" w:hAnsi="Century Gothic" w:cs="Arial"/>
          <w:b w:val="0"/>
          <w:i w:val="0"/>
          <w:color w:val="auto"/>
          <w:sz w:val="24"/>
          <w:szCs w:val="24"/>
        </w:rPr>
      </w:pPr>
      <w:r w:rsidRPr="00E74533">
        <w:rPr>
          <w:rFonts w:ascii="Century Gothic" w:hAnsi="Century Gothic" w:cs="Arial"/>
          <w:b w:val="0"/>
          <w:i w:val="0"/>
          <w:color w:val="auto"/>
          <w:sz w:val="24"/>
          <w:szCs w:val="24"/>
        </w:rPr>
        <w:t>Manual Classification maintained by the Nagarpalika could not be tallied cent percent with the double entry accounting system since there are various account head difference between manual and double entry system.</w:t>
      </w:r>
    </w:p>
    <w:p w:rsidR="00BF272F" w:rsidRPr="006F4A7B" w:rsidRDefault="00BF272F" w:rsidP="00BF272F">
      <w:pPr>
        <w:pStyle w:val="BodyTextIndent"/>
        <w:spacing w:line="276" w:lineRule="auto"/>
        <w:ind w:left="810"/>
        <w:rPr>
          <w:rFonts w:ascii="Century Gothic" w:hAnsi="Century Gothic" w:cs="Arial"/>
          <w:b w:val="0"/>
          <w:i w:val="0"/>
          <w:color w:val="auto"/>
          <w:sz w:val="24"/>
          <w:szCs w:val="24"/>
        </w:rPr>
      </w:pPr>
    </w:p>
    <w:p w:rsidR="00D032AE" w:rsidRPr="00BF272F" w:rsidRDefault="00AA1E52" w:rsidP="0050709A">
      <w:pPr>
        <w:pStyle w:val="BodyTextIndent"/>
        <w:numPr>
          <w:ilvl w:val="0"/>
          <w:numId w:val="30"/>
        </w:numPr>
        <w:spacing w:line="276" w:lineRule="auto"/>
        <w:rPr>
          <w:rFonts w:ascii="Century Gothic" w:hAnsi="Century Gothic" w:cs="Arial"/>
          <w:b w:val="0"/>
          <w:i w:val="0"/>
          <w:sz w:val="24"/>
          <w:szCs w:val="24"/>
        </w:rPr>
      </w:pPr>
      <w:r w:rsidRPr="006F4A7B">
        <w:rPr>
          <w:rFonts w:ascii="Century Gothic" w:hAnsi="Century Gothic" w:cs="Arial"/>
          <w:b w:val="0"/>
          <w:i w:val="0"/>
          <w:color w:val="auto"/>
          <w:sz w:val="24"/>
          <w:szCs w:val="24"/>
        </w:rPr>
        <w:t>Provision for all known expenses is made at year end till 3</w:t>
      </w:r>
      <w:r w:rsidR="00EE702B">
        <w:rPr>
          <w:rFonts w:ascii="Century Gothic" w:hAnsi="Century Gothic" w:cs="Arial"/>
          <w:b w:val="0"/>
          <w:i w:val="0"/>
          <w:color w:val="auto"/>
          <w:sz w:val="24"/>
          <w:szCs w:val="24"/>
        </w:rPr>
        <w:t>1</w:t>
      </w:r>
      <w:r w:rsidRPr="006F4A7B">
        <w:rPr>
          <w:rFonts w:ascii="Century Gothic" w:hAnsi="Century Gothic" w:cs="Arial"/>
          <w:b w:val="0"/>
          <w:i w:val="0"/>
          <w:color w:val="auto"/>
          <w:sz w:val="24"/>
          <w:szCs w:val="24"/>
        </w:rPr>
        <w:t>-</w:t>
      </w:r>
      <w:r w:rsidR="00EE702B">
        <w:rPr>
          <w:rFonts w:ascii="Century Gothic" w:hAnsi="Century Gothic" w:cs="Arial"/>
          <w:b w:val="0"/>
          <w:i w:val="0"/>
          <w:color w:val="auto"/>
          <w:sz w:val="24"/>
          <w:szCs w:val="24"/>
        </w:rPr>
        <w:t>0</w:t>
      </w:r>
      <w:r w:rsidR="00D51F9E" w:rsidRPr="006F4A7B">
        <w:rPr>
          <w:rFonts w:ascii="Century Gothic" w:hAnsi="Century Gothic" w:cs="Arial"/>
          <w:b w:val="0"/>
          <w:i w:val="0"/>
          <w:color w:val="auto"/>
          <w:sz w:val="24"/>
          <w:szCs w:val="24"/>
        </w:rPr>
        <w:t>5</w:t>
      </w:r>
      <w:r w:rsidR="00E74533" w:rsidRPr="006F4A7B">
        <w:rPr>
          <w:rFonts w:ascii="Century Gothic" w:hAnsi="Century Gothic" w:cs="Arial"/>
          <w:b w:val="0"/>
          <w:i w:val="0"/>
          <w:color w:val="auto"/>
          <w:sz w:val="24"/>
          <w:szCs w:val="24"/>
        </w:rPr>
        <w:t>-201</w:t>
      </w:r>
      <w:r w:rsidR="00EE702B">
        <w:rPr>
          <w:rFonts w:ascii="Century Gothic" w:hAnsi="Century Gothic" w:cs="Arial"/>
          <w:b w:val="0"/>
          <w:i w:val="0"/>
          <w:color w:val="auto"/>
          <w:sz w:val="24"/>
          <w:szCs w:val="24"/>
        </w:rPr>
        <w:t>6</w:t>
      </w:r>
    </w:p>
    <w:p w:rsidR="00BF272F" w:rsidRPr="00733E2F" w:rsidRDefault="00BF272F" w:rsidP="00BF272F">
      <w:pPr>
        <w:pStyle w:val="BodyTextIndent"/>
        <w:spacing w:line="276" w:lineRule="auto"/>
        <w:ind w:left="810"/>
        <w:rPr>
          <w:rFonts w:ascii="Century Gothic" w:hAnsi="Century Gothic" w:cs="Arial"/>
          <w:b w:val="0"/>
          <w:i w:val="0"/>
          <w:sz w:val="24"/>
          <w:szCs w:val="24"/>
        </w:rPr>
      </w:pPr>
    </w:p>
    <w:p w:rsidR="00BF50D4" w:rsidRDefault="00D032AE" w:rsidP="0050709A">
      <w:pPr>
        <w:pStyle w:val="BodyTextIndent"/>
        <w:numPr>
          <w:ilvl w:val="0"/>
          <w:numId w:val="30"/>
        </w:numPr>
        <w:spacing w:line="276" w:lineRule="auto"/>
        <w:rPr>
          <w:rFonts w:ascii="Century Gothic" w:hAnsi="Century Gothic" w:cs="Arial"/>
          <w:b w:val="0"/>
          <w:i w:val="0"/>
          <w:color w:val="auto"/>
          <w:sz w:val="24"/>
          <w:szCs w:val="24"/>
        </w:rPr>
      </w:pPr>
      <w:r w:rsidRPr="009472EA">
        <w:rPr>
          <w:rFonts w:ascii="Century Gothic" w:hAnsi="Century Gothic" w:cs="Arial"/>
          <w:b w:val="0"/>
          <w:i w:val="0"/>
          <w:color w:val="auto"/>
          <w:sz w:val="24"/>
          <w:szCs w:val="24"/>
        </w:rPr>
        <w:t>Security Deposit received from the contractors in form of Bank FDR is not</w:t>
      </w:r>
      <w:r w:rsidR="00C672D5">
        <w:rPr>
          <w:rFonts w:ascii="Century Gothic" w:hAnsi="Century Gothic" w:cs="Arial"/>
          <w:b w:val="0"/>
          <w:i w:val="0"/>
          <w:color w:val="auto"/>
          <w:sz w:val="24"/>
          <w:szCs w:val="24"/>
        </w:rPr>
        <w:t xml:space="preserve"> </w:t>
      </w:r>
      <w:r w:rsidRPr="009472EA">
        <w:rPr>
          <w:rFonts w:ascii="Century Gothic" w:hAnsi="Century Gothic" w:cs="Arial"/>
          <w:b w:val="0"/>
          <w:i w:val="0"/>
          <w:color w:val="auto"/>
          <w:sz w:val="24"/>
          <w:szCs w:val="24"/>
        </w:rPr>
        <w:t>entered in the financial books instead a separate register is being m</w:t>
      </w:r>
      <w:bookmarkStart w:id="0" w:name="_GoBack"/>
      <w:bookmarkEnd w:id="0"/>
      <w:r w:rsidRPr="009472EA">
        <w:rPr>
          <w:rFonts w:ascii="Century Gothic" w:hAnsi="Century Gothic" w:cs="Arial"/>
          <w:b w:val="0"/>
          <w:i w:val="0"/>
          <w:color w:val="auto"/>
          <w:sz w:val="24"/>
          <w:szCs w:val="24"/>
        </w:rPr>
        <w:t>aintained for the physical control purpose.</w:t>
      </w:r>
    </w:p>
    <w:p w:rsidR="00BF272F" w:rsidRPr="009472EA" w:rsidRDefault="00BF272F" w:rsidP="00BF272F">
      <w:pPr>
        <w:pStyle w:val="BodyTextIndent"/>
        <w:spacing w:line="276" w:lineRule="auto"/>
        <w:ind w:left="810"/>
        <w:rPr>
          <w:rFonts w:ascii="Century Gothic" w:hAnsi="Century Gothic" w:cs="Arial"/>
          <w:b w:val="0"/>
          <w:i w:val="0"/>
          <w:color w:val="auto"/>
          <w:sz w:val="24"/>
          <w:szCs w:val="24"/>
        </w:rPr>
      </w:pPr>
    </w:p>
    <w:p w:rsidR="002813E2" w:rsidRDefault="002813E2" w:rsidP="00577661">
      <w:pPr>
        <w:numPr>
          <w:ilvl w:val="0"/>
          <w:numId w:val="30"/>
        </w:numPr>
        <w:spacing w:line="276" w:lineRule="auto"/>
        <w:jc w:val="both"/>
        <w:rPr>
          <w:rFonts w:ascii="Century Gothic" w:hAnsi="Century Gothic" w:cs="Arial"/>
        </w:rPr>
      </w:pPr>
      <w:r w:rsidRPr="009472EA">
        <w:rPr>
          <w:rFonts w:ascii="Century Gothic" w:hAnsi="Century Gothic" w:cs="Arial"/>
        </w:rPr>
        <w:t xml:space="preserve">Previous </w:t>
      </w:r>
      <w:r w:rsidR="009D2ABE" w:rsidRPr="009472EA">
        <w:rPr>
          <w:rFonts w:ascii="Century Gothic" w:hAnsi="Century Gothic" w:cs="Arial"/>
        </w:rPr>
        <w:t>year’s</w:t>
      </w:r>
      <w:r w:rsidRPr="009472EA">
        <w:rPr>
          <w:rFonts w:ascii="Century Gothic" w:hAnsi="Century Gothic" w:cs="Arial"/>
        </w:rPr>
        <w:t xml:space="preserve"> figures have been regrouped in order to make them comparable with current </w:t>
      </w:r>
      <w:r w:rsidR="009D2ABE" w:rsidRPr="009472EA">
        <w:rPr>
          <w:rFonts w:ascii="Century Gothic" w:hAnsi="Century Gothic" w:cs="Arial"/>
        </w:rPr>
        <w:t>year’s</w:t>
      </w:r>
      <w:r w:rsidRPr="009472EA">
        <w:rPr>
          <w:rFonts w:ascii="Century Gothic" w:hAnsi="Century Gothic" w:cs="Arial"/>
        </w:rPr>
        <w:t xml:space="preserve"> figures, in some cases.</w:t>
      </w:r>
    </w:p>
    <w:p w:rsidR="00BF272F" w:rsidRDefault="00BF272F" w:rsidP="00BF272F">
      <w:pPr>
        <w:pStyle w:val="ListParagraph"/>
        <w:rPr>
          <w:rFonts w:ascii="Century Gothic" w:hAnsi="Century Gothic" w:cs="Arial"/>
        </w:rPr>
      </w:pPr>
    </w:p>
    <w:p w:rsidR="00BF272F" w:rsidRPr="009472EA" w:rsidRDefault="00BF272F" w:rsidP="00BF272F">
      <w:pPr>
        <w:spacing w:line="276" w:lineRule="auto"/>
        <w:ind w:left="810"/>
        <w:jc w:val="both"/>
        <w:rPr>
          <w:rFonts w:ascii="Century Gothic" w:hAnsi="Century Gothic" w:cs="Arial"/>
        </w:rPr>
      </w:pPr>
    </w:p>
    <w:p w:rsidR="002813E2" w:rsidRDefault="002813E2" w:rsidP="004F4B62">
      <w:pPr>
        <w:numPr>
          <w:ilvl w:val="0"/>
          <w:numId w:val="30"/>
        </w:numPr>
        <w:spacing w:line="276" w:lineRule="auto"/>
        <w:jc w:val="both"/>
        <w:rPr>
          <w:rFonts w:ascii="Century Gothic" w:hAnsi="Century Gothic" w:cs="Arial"/>
        </w:rPr>
      </w:pPr>
      <w:r w:rsidRPr="009472EA">
        <w:rPr>
          <w:rFonts w:ascii="Century Gothic" w:hAnsi="Century Gothic" w:cs="Arial"/>
        </w:rPr>
        <w:t>The figures in these financial statements have been rounded off   to the nearest rupee.</w:t>
      </w:r>
    </w:p>
    <w:p w:rsidR="00BF272F" w:rsidRDefault="00BF272F" w:rsidP="00BF272F">
      <w:pPr>
        <w:spacing w:line="276" w:lineRule="auto"/>
        <w:ind w:left="810"/>
        <w:jc w:val="both"/>
        <w:rPr>
          <w:rFonts w:ascii="Century Gothic" w:hAnsi="Century Gothic" w:cs="Arial"/>
        </w:rPr>
      </w:pPr>
    </w:p>
    <w:p w:rsidR="00447534" w:rsidRDefault="001247A1" w:rsidP="00447534">
      <w:pPr>
        <w:numPr>
          <w:ilvl w:val="0"/>
          <w:numId w:val="30"/>
        </w:numPr>
        <w:spacing w:line="276" w:lineRule="auto"/>
        <w:jc w:val="both"/>
        <w:rPr>
          <w:rFonts w:ascii="Century Gothic" w:hAnsi="Century Gothic" w:cs="Arial"/>
        </w:rPr>
      </w:pPr>
      <w:r w:rsidRPr="001247A1">
        <w:rPr>
          <w:rFonts w:ascii="Century Gothic" w:hAnsi="Century Gothic" w:cs="Arial"/>
          <w:b/>
        </w:rPr>
        <w:t>Difference between Balance of Cash &amp; Bank A/c as per Cashbook &amp; Tally:</w:t>
      </w:r>
      <w:r>
        <w:rPr>
          <w:rFonts w:ascii="Century Gothic" w:hAnsi="Century Gothic" w:cs="Arial"/>
        </w:rPr>
        <w:t xml:space="preserve"> There is no difference in any bank account or cash account as per tally data and balance as per cashbook.</w:t>
      </w:r>
    </w:p>
    <w:p w:rsidR="00BF272F" w:rsidRPr="004B682B" w:rsidRDefault="00BF272F" w:rsidP="00731935">
      <w:pPr>
        <w:pStyle w:val="BodyTextIndent"/>
        <w:spacing w:line="276" w:lineRule="auto"/>
        <w:ind w:left="810"/>
        <w:rPr>
          <w:rFonts w:ascii="Century Gothic" w:hAnsi="Century Gothic"/>
          <w:b w:val="0"/>
          <w:color w:val="auto"/>
          <w:sz w:val="20"/>
          <w:szCs w:val="20"/>
        </w:rPr>
      </w:pPr>
    </w:p>
    <w:p w:rsidR="00091079" w:rsidRPr="004B682B" w:rsidRDefault="00091079" w:rsidP="00091079">
      <w:pPr>
        <w:pStyle w:val="ListParagraph"/>
        <w:numPr>
          <w:ilvl w:val="0"/>
          <w:numId w:val="30"/>
        </w:numPr>
        <w:tabs>
          <w:tab w:val="left" w:pos="450"/>
        </w:tabs>
        <w:autoSpaceDE w:val="0"/>
        <w:autoSpaceDN w:val="0"/>
        <w:adjustRightInd w:val="0"/>
        <w:spacing w:line="276" w:lineRule="auto"/>
        <w:jc w:val="both"/>
        <w:rPr>
          <w:rFonts w:ascii="Century Gothic" w:hAnsi="Century Gothic"/>
          <w:sz w:val="26"/>
          <w:szCs w:val="26"/>
        </w:rPr>
      </w:pPr>
      <w:r w:rsidRPr="004B682B">
        <w:rPr>
          <w:rFonts w:ascii="Century Gothic" w:hAnsi="Century Gothic" w:cs="Arial"/>
          <w:b/>
          <w:i/>
        </w:rPr>
        <w:t xml:space="preserve"> </w:t>
      </w:r>
      <w:r w:rsidRPr="004B682B">
        <w:rPr>
          <w:rFonts w:ascii="Century Gothic" w:hAnsi="Century Gothic"/>
          <w:sz w:val="26"/>
          <w:szCs w:val="26"/>
          <w:u w:val="single"/>
        </w:rPr>
        <w:t>Government Dues</w:t>
      </w:r>
      <w:r w:rsidRPr="004B682B">
        <w:rPr>
          <w:rFonts w:ascii="Century Gothic" w:hAnsi="Century Gothic"/>
          <w:sz w:val="26"/>
          <w:szCs w:val="26"/>
        </w:rPr>
        <w:t>: The following amounts of government dues not paid      by Nagarpalika till the end of the year.</w:t>
      </w:r>
    </w:p>
    <w:p w:rsidR="00091079" w:rsidRPr="004B682B" w:rsidRDefault="00091079" w:rsidP="00091079">
      <w:pPr>
        <w:pStyle w:val="ListParagraph"/>
        <w:numPr>
          <w:ilvl w:val="0"/>
          <w:numId w:val="39"/>
        </w:numPr>
        <w:tabs>
          <w:tab w:val="left" w:pos="450"/>
        </w:tabs>
        <w:autoSpaceDE w:val="0"/>
        <w:autoSpaceDN w:val="0"/>
        <w:adjustRightInd w:val="0"/>
        <w:jc w:val="both"/>
        <w:rPr>
          <w:rFonts w:ascii="Century Gothic" w:hAnsi="Century Gothic"/>
          <w:sz w:val="26"/>
          <w:szCs w:val="26"/>
        </w:rPr>
      </w:pPr>
      <w:r w:rsidRPr="004B682B">
        <w:rPr>
          <w:rFonts w:ascii="Century Gothic" w:hAnsi="Century Gothic"/>
          <w:sz w:val="26"/>
          <w:szCs w:val="26"/>
        </w:rPr>
        <w:t xml:space="preserve">Cess Payable – Rs. </w:t>
      </w:r>
      <w:r w:rsidR="003746BA">
        <w:rPr>
          <w:rFonts w:ascii="Century Gothic" w:hAnsi="Century Gothic"/>
          <w:sz w:val="26"/>
          <w:szCs w:val="26"/>
        </w:rPr>
        <w:t>37,25,204</w:t>
      </w:r>
      <w:r w:rsidRPr="004B682B">
        <w:rPr>
          <w:rFonts w:ascii="Century Gothic" w:hAnsi="Century Gothic"/>
          <w:sz w:val="26"/>
          <w:szCs w:val="26"/>
        </w:rPr>
        <w:t>/-</w:t>
      </w:r>
    </w:p>
    <w:p w:rsidR="00091079" w:rsidRPr="004B682B" w:rsidRDefault="00091079" w:rsidP="00091079">
      <w:pPr>
        <w:pStyle w:val="ListParagraph"/>
        <w:numPr>
          <w:ilvl w:val="0"/>
          <w:numId w:val="39"/>
        </w:numPr>
        <w:tabs>
          <w:tab w:val="left" w:pos="450"/>
        </w:tabs>
        <w:autoSpaceDE w:val="0"/>
        <w:autoSpaceDN w:val="0"/>
        <w:adjustRightInd w:val="0"/>
        <w:jc w:val="both"/>
        <w:rPr>
          <w:rFonts w:ascii="Century Gothic" w:hAnsi="Century Gothic"/>
          <w:sz w:val="26"/>
          <w:szCs w:val="26"/>
        </w:rPr>
      </w:pPr>
      <w:r w:rsidRPr="004B682B">
        <w:rPr>
          <w:rFonts w:ascii="Century Gothic" w:hAnsi="Century Gothic"/>
          <w:sz w:val="26"/>
          <w:szCs w:val="26"/>
        </w:rPr>
        <w:t xml:space="preserve">Education Cess – Rs. </w:t>
      </w:r>
      <w:r w:rsidR="003746BA">
        <w:rPr>
          <w:rFonts w:ascii="Century Gothic" w:hAnsi="Century Gothic"/>
          <w:sz w:val="26"/>
          <w:szCs w:val="26"/>
        </w:rPr>
        <w:t>1,32,23,331</w:t>
      </w:r>
      <w:r w:rsidRPr="004B682B">
        <w:rPr>
          <w:rFonts w:ascii="Century Gothic" w:hAnsi="Century Gothic"/>
          <w:sz w:val="26"/>
          <w:szCs w:val="26"/>
        </w:rPr>
        <w:t>/-</w:t>
      </w:r>
    </w:p>
    <w:p w:rsidR="00447534" w:rsidRDefault="00091079" w:rsidP="000E3B4D">
      <w:pPr>
        <w:pStyle w:val="ListParagraph"/>
        <w:numPr>
          <w:ilvl w:val="0"/>
          <w:numId w:val="39"/>
        </w:numPr>
        <w:tabs>
          <w:tab w:val="left" w:pos="450"/>
        </w:tabs>
        <w:autoSpaceDE w:val="0"/>
        <w:autoSpaceDN w:val="0"/>
        <w:adjustRightInd w:val="0"/>
        <w:jc w:val="both"/>
        <w:rPr>
          <w:rFonts w:ascii="Century Gothic" w:hAnsi="Century Gothic"/>
          <w:sz w:val="26"/>
          <w:szCs w:val="26"/>
        </w:rPr>
      </w:pPr>
      <w:r w:rsidRPr="004B682B">
        <w:rPr>
          <w:rFonts w:ascii="Century Gothic" w:hAnsi="Century Gothic"/>
          <w:sz w:val="26"/>
          <w:szCs w:val="26"/>
        </w:rPr>
        <w:t xml:space="preserve">Marriage registration fees – Rs. </w:t>
      </w:r>
      <w:r w:rsidR="003746BA">
        <w:rPr>
          <w:rFonts w:ascii="Century Gothic" w:hAnsi="Century Gothic"/>
          <w:sz w:val="26"/>
          <w:szCs w:val="26"/>
        </w:rPr>
        <w:t>29,890</w:t>
      </w:r>
      <w:r w:rsidRPr="004B682B">
        <w:rPr>
          <w:rFonts w:ascii="Century Gothic" w:hAnsi="Century Gothic"/>
          <w:sz w:val="26"/>
          <w:szCs w:val="26"/>
        </w:rPr>
        <w:t>/-</w:t>
      </w:r>
    </w:p>
    <w:p w:rsidR="003746BA" w:rsidRPr="004B682B" w:rsidRDefault="003746BA" w:rsidP="000E3B4D">
      <w:pPr>
        <w:pStyle w:val="ListParagraph"/>
        <w:numPr>
          <w:ilvl w:val="0"/>
          <w:numId w:val="39"/>
        </w:numPr>
        <w:tabs>
          <w:tab w:val="left" w:pos="450"/>
        </w:tabs>
        <w:autoSpaceDE w:val="0"/>
        <w:autoSpaceDN w:val="0"/>
        <w:adjustRightInd w:val="0"/>
        <w:jc w:val="both"/>
        <w:rPr>
          <w:rFonts w:ascii="Century Gothic" w:hAnsi="Century Gothic"/>
          <w:sz w:val="26"/>
          <w:szCs w:val="26"/>
        </w:rPr>
      </w:pPr>
      <w:r>
        <w:rPr>
          <w:rFonts w:ascii="Century Gothic" w:hAnsi="Century Gothic"/>
          <w:sz w:val="26"/>
          <w:szCs w:val="26"/>
        </w:rPr>
        <w:t>Birth &amp; Death Reg. Fees- Rs. 51,510/-</w:t>
      </w:r>
    </w:p>
    <w:p w:rsidR="00BC1E64" w:rsidRPr="004B682B" w:rsidRDefault="00BC1E64" w:rsidP="00BC1E64">
      <w:pPr>
        <w:tabs>
          <w:tab w:val="left" w:pos="450"/>
        </w:tabs>
        <w:autoSpaceDE w:val="0"/>
        <w:autoSpaceDN w:val="0"/>
        <w:adjustRightInd w:val="0"/>
        <w:jc w:val="both"/>
        <w:rPr>
          <w:rFonts w:ascii="Century Gothic" w:hAnsi="Century Gothic"/>
          <w:sz w:val="26"/>
          <w:szCs w:val="26"/>
        </w:rPr>
      </w:pPr>
    </w:p>
    <w:p w:rsidR="00BC1E64" w:rsidRDefault="00BC1E64" w:rsidP="00731935">
      <w:pPr>
        <w:pStyle w:val="BodyTextIndent"/>
        <w:spacing w:line="276" w:lineRule="auto"/>
        <w:ind w:left="810"/>
        <w:rPr>
          <w:rFonts w:ascii="Century Gothic" w:hAnsi="Century Gothic" w:cs="Arial"/>
          <w:b w:val="0"/>
          <w:i w:val="0"/>
          <w:sz w:val="36"/>
          <w:szCs w:val="24"/>
        </w:rPr>
      </w:pPr>
    </w:p>
    <w:p w:rsidR="00BC1E64" w:rsidRPr="00E3394E" w:rsidRDefault="00BC1E64" w:rsidP="00731935">
      <w:pPr>
        <w:pStyle w:val="BodyTextIndent"/>
        <w:spacing w:line="276" w:lineRule="auto"/>
        <w:ind w:left="810"/>
        <w:rPr>
          <w:rFonts w:ascii="Century Gothic" w:hAnsi="Century Gothic" w:cs="Arial"/>
          <w:b w:val="0"/>
          <w:i w:val="0"/>
          <w:sz w:val="36"/>
          <w:szCs w:val="24"/>
        </w:rPr>
      </w:pPr>
    </w:p>
    <w:p w:rsidR="001E6DD1" w:rsidRPr="00786DE0" w:rsidRDefault="001E6DD1" w:rsidP="001E6DD1">
      <w:pPr>
        <w:spacing w:line="360" w:lineRule="auto"/>
        <w:jc w:val="both"/>
        <w:rPr>
          <w:rFonts w:ascii="Arial" w:hAnsi="Arial"/>
          <w:b/>
          <w:bCs/>
          <w:sz w:val="20"/>
        </w:rPr>
      </w:pPr>
      <w:r w:rsidRPr="00073C0B">
        <w:rPr>
          <w:rFonts w:ascii="Arial" w:hAnsi="Arial"/>
          <w:b/>
          <w:bCs/>
          <w:sz w:val="20"/>
        </w:rPr>
        <w:t>For. SHAH KAILASH &amp; ASSOCIATES</w:t>
      </w:r>
      <w:r w:rsidRPr="00786DE0">
        <w:rPr>
          <w:rFonts w:ascii="Arial" w:hAnsi="Arial"/>
          <w:b/>
          <w:bCs/>
          <w:sz w:val="20"/>
        </w:rPr>
        <w:t xml:space="preserve">                                      FOR</w:t>
      </w:r>
      <w:r w:rsidRPr="00786DE0">
        <w:rPr>
          <w:rFonts w:ascii="Arial" w:hAnsi="Arial"/>
          <w:b/>
          <w:bCs/>
          <w:sz w:val="28"/>
        </w:rPr>
        <w:t>Vapi  Nagarpalika</w:t>
      </w:r>
    </w:p>
    <w:p w:rsidR="001E6DD1" w:rsidRPr="00786DE0" w:rsidRDefault="001E6DD1" w:rsidP="001E6DD1">
      <w:pPr>
        <w:spacing w:line="360" w:lineRule="auto"/>
        <w:jc w:val="both"/>
        <w:rPr>
          <w:rFonts w:ascii="Arial" w:hAnsi="Arial"/>
          <w:b/>
          <w:bCs/>
          <w:sz w:val="20"/>
        </w:rPr>
      </w:pPr>
      <w:r w:rsidRPr="00786DE0">
        <w:rPr>
          <w:rFonts w:ascii="Arial" w:hAnsi="Arial"/>
          <w:b/>
          <w:bCs/>
          <w:sz w:val="18"/>
        </w:rPr>
        <w:t xml:space="preserve">         (CHARTERED ACCOUNTANTS)</w:t>
      </w:r>
    </w:p>
    <w:p w:rsidR="001E6DD1" w:rsidRPr="00786DE0" w:rsidRDefault="001E6DD1" w:rsidP="001E6DD1">
      <w:pPr>
        <w:tabs>
          <w:tab w:val="left" w:pos="6542"/>
        </w:tabs>
        <w:spacing w:line="360" w:lineRule="auto"/>
        <w:ind w:left="540"/>
        <w:jc w:val="both"/>
        <w:rPr>
          <w:rFonts w:ascii="Arial" w:hAnsi="Arial"/>
          <w:b/>
          <w:bCs/>
          <w:sz w:val="20"/>
        </w:rPr>
      </w:pPr>
    </w:p>
    <w:p w:rsidR="001E6DD1" w:rsidRPr="00786DE0" w:rsidRDefault="001E6DD1" w:rsidP="001E6DD1">
      <w:pPr>
        <w:tabs>
          <w:tab w:val="left" w:pos="6542"/>
        </w:tabs>
        <w:spacing w:line="360" w:lineRule="auto"/>
        <w:ind w:left="540"/>
        <w:jc w:val="both"/>
        <w:rPr>
          <w:rFonts w:ascii="Arial" w:hAnsi="Arial"/>
          <w:b/>
          <w:bCs/>
          <w:sz w:val="20"/>
        </w:rPr>
      </w:pPr>
      <w:r w:rsidRPr="00786DE0">
        <w:rPr>
          <w:rFonts w:ascii="Arial" w:hAnsi="Arial"/>
          <w:b/>
          <w:bCs/>
          <w:sz w:val="20"/>
        </w:rPr>
        <w:tab/>
      </w:r>
    </w:p>
    <w:p w:rsidR="00C072FF" w:rsidRDefault="001E6DD1" w:rsidP="001E6DD1">
      <w:pPr>
        <w:spacing w:line="360" w:lineRule="auto"/>
        <w:jc w:val="both"/>
        <w:rPr>
          <w:rFonts w:ascii="Arial" w:hAnsi="Arial"/>
          <w:b/>
          <w:bCs/>
          <w:sz w:val="20"/>
        </w:rPr>
      </w:pPr>
      <w:r w:rsidRPr="00786DE0">
        <w:rPr>
          <w:rFonts w:ascii="Arial" w:hAnsi="Arial"/>
          <w:b/>
          <w:bCs/>
          <w:sz w:val="20"/>
        </w:rPr>
        <w:t xml:space="preserve">       ( </w:t>
      </w:r>
      <w:r>
        <w:rPr>
          <w:rFonts w:ascii="Arial" w:hAnsi="Arial"/>
          <w:b/>
          <w:bCs/>
          <w:sz w:val="20"/>
        </w:rPr>
        <w:t>KAILASH SHAH</w:t>
      </w:r>
      <w:r w:rsidRPr="00786DE0">
        <w:rPr>
          <w:rFonts w:ascii="Arial" w:hAnsi="Arial"/>
          <w:b/>
          <w:bCs/>
          <w:sz w:val="20"/>
        </w:rPr>
        <w:t xml:space="preserve"> )                       </w:t>
      </w:r>
    </w:p>
    <w:p w:rsidR="001E6DD1" w:rsidRPr="00786DE0" w:rsidRDefault="00C072FF" w:rsidP="001E6DD1">
      <w:pPr>
        <w:spacing w:line="360" w:lineRule="auto"/>
        <w:jc w:val="both"/>
        <w:rPr>
          <w:rFonts w:ascii="Arial" w:hAnsi="Arial"/>
          <w:b/>
          <w:bCs/>
          <w:sz w:val="20"/>
        </w:rPr>
      </w:pPr>
      <w:r>
        <w:rPr>
          <w:rFonts w:ascii="Arial" w:hAnsi="Arial"/>
          <w:b/>
          <w:bCs/>
          <w:sz w:val="20"/>
        </w:rPr>
        <w:t xml:space="preserve">Firm reg. no. : 109647W </w:t>
      </w:r>
      <w:r w:rsidR="00575085">
        <w:rPr>
          <w:rFonts w:ascii="Arial" w:hAnsi="Arial"/>
          <w:b/>
          <w:bCs/>
          <w:sz w:val="20"/>
        </w:rPr>
        <w:t xml:space="preserve">     </w:t>
      </w:r>
      <w:r w:rsidR="00575085">
        <w:rPr>
          <w:rFonts w:ascii="Arial" w:hAnsi="Arial"/>
          <w:b/>
          <w:bCs/>
          <w:sz w:val="20"/>
        </w:rPr>
        <w:tab/>
      </w:r>
      <w:r w:rsidR="00575085">
        <w:rPr>
          <w:rFonts w:ascii="Arial" w:hAnsi="Arial"/>
          <w:b/>
          <w:bCs/>
          <w:sz w:val="20"/>
        </w:rPr>
        <w:tab/>
      </w:r>
      <w:r w:rsidR="002E43ED" w:rsidRPr="002E43ED">
        <w:rPr>
          <w:rFonts w:ascii="Arial" w:hAnsi="Arial"/>
          <w:b/>
          <w:bCs/>
          <w:sz w:val="20"/>
        </w:rPr>
        <w:t xml:space="preserve">Devang Aariwala    Darpanbhai Oza     </w:t>
      </w:r>
      <w:r w:rsidR="002E43ED">
        <w:rPr>
          <w:rFonts w:ascii="Arial" w:hAnsi="Arial"/>
          <w:b/>
          <w:bCs/>
          <w:sz w:val="20"/>
        </w:rPr>
        <w:t xml:space="preserve">    </w:t>
      </w:r>
      <w:r w:rsidR="002E43ED" w:rsidRPr="002E43ED">
        <w:rPr>
          <w:rFonts w:ascii="Arial" w:hAnsi="Arial"/>
          <w:b/>
          <w:bCs/>
          <w:sz w:val="20"/>
        </w:rPr>
        <w:t>Tina Halpati</w:t>
      </w:r>
    </w:p>
    <w:p w:rsidR="00C072FF" w:rsidRPr="00C072FF" w:rsidRDefault="001E6DD1" w:rsidP="00C072FF">
      <w:pPr>
        <w:spacing w:line="360" w:lineRule="auto"/>
        <w:ind w:left="540"/>
        <w:jc w:val="both"/>
        <w:rPr>
          <w:rFonts w:ascii="Arial" w:hAnsi="Arial"/>
          <w:b/>
          <w:bCs/>
          <w:sz w:val="20"/>
        </w:rPr>
      </w:pPr>
      <w:r w:rsidRPr="00786DE0">
        <w:rPr>
          <w:rFonts w:ascii="Arial" w:hAnsi="Arial"/>
          <w:b/>
          <w:bCs/>
          <w:sz w:val="20"/>
        </w:rPr>
        <w:t>M.NO.</w:t>
      </w:r>
      <w:r w:rsidR="000E3B4D">
        <w:rPr>
          <w:rFonts w:ascii="Arial" w:hAnsi="Arial"/>
          <w:b/>
          <w:bCs/>
          <w:sz w:val="20"/>
        </w:rPr>
        <w:t>: 040330</w:t>
      </w:r>
      <w:r>
        <w:rPr>
          <w:rFonts w:ascii="Arial" w:hAnsi="Arial"/>
          <w:b/>
          <w:bCs/>
          <w:sz w:val="20"/>
        </w:rPr>
        <w:tab/>
      </w:r>
      <w:r w:rsidRPr="00786DE0">
        <w:rPr>
          <w:rFonts w:ascii="Arial" w:hAnsi="Arial"/>
          <w:b/>
          <w:bCs/>
          <w:sz w:val="20"/>
        </w:rPr>
        <w:tab/>
      </w:r>
      <w:r w:rsidRPr="00786DE0">
        <w:rPr>
          <w:rFonts w:ascii="Arial" w:hAnsi="Arial"/>
          <w:b/>
          <w:bCs/>
          <w:sz w:val="20"/>
        </w:rPr>
        <w:tab/>
        <w:t xml:space="preserve">       ACCOUNTANT   CHIEF OFFICER        PRESIDENT</w:t>
      </w:r>
    </w:p>
    <w:p w:rsidR="001E6DD1" w:rsidRPr="00786DE0" w:rsidRDefault="001E6DD1" w:rsidP="001E6DD1">
      <w:pPr>
        <w:spacing w:line="360" w:lineRule="auto"/>
        <w:ind w:left="540"/>
        <w:rPr>
          <w:rFonts w:ascii="Arial" w:hAnsi="Arial"/>
          <w:b/>
          <w:bCs/>
          <w:sz w:val="20"/>
          <w:lang w:val="fr-CA"/>
        </w:rPr>
      </w:pPr>
      <w:r w:rsidRPr="00786DE0">
        <w:rPr>
          <w:rFonts w:ascii="Arial" w:hAnsi="Arial"/>
          <w:b/>
          <w:bCs/>
          <w:sz w:val="20"/>
          <w:lang w:val="fr-CA"/>
        </w:rPr>
        <w:t>PLACE:</w:t>
      </w:r>
      <w:r w:rsidR="000E3B4D">
        <w:rPr>
          <w:rFonts w:ascii="Arial" w:hAnsi="Arial"/>
          <w:b/>
          <w:bCs/>
          <w:sz w:val="20"/>
          <w:lang w:val="fr-CA"/>
        </w:rPr>
        <w:tab/>
      </w:r>
      <w:r w:rsidR="000E3B4D">
        <w:rPr>
          <w:rFonts w:ascii="Arial" w:hAnsi="Arial"/>
          <w:b/>
          <w:bCs/>
          <w:sz w:val="20"/>
          <w:lang w:val="fr-CA"/>
        </w:rPr>
        <w:tab/>
      </w:r>
      <w:r w:rsidR="000E3B4D">
        <w:rPr>
          <w:rFonts w:ascii="Arial" w:hAnsi="Arial"/>
          <w:b/>
          <w:bCs/>
          <w:sz w:val="20"/>
          <w:lang w:val="fr-CA"/>
        </w:rPr>
        <w:tab/>
      </w:r>
      <w:r w:rsidR="000E3B4D">
        <w:rPr>
          <w:rFonts w:ascii="Arial" w:hAnsi="Arial"/>
          <w:b/>
          <w:bCs/>
          <w:sz w:val="20"/>
          <w:lang w:val="fr-CA"/>
        </w:rPr>
        <w:tab/>
      </w:r>
      <w:r w:rsidR="000E3B4D">
        <w:rPr>
          <w:rFonts w:ascii="Arial" w:hAnsi="Arial"/>
          <w:b/>
          <w:bCs/>
          <w:sz w:val="20"/>
          <w:lang w:val="fr-CA"/>
        </w:rPr>
        <w:tab/>
        <w:t xml:space="preserve"> P</w:t>
      </w:r>
      <w:r w:rsidRPr="00786DE0">
        <w:rPr>
          <w:rFonts w:ascii="Arial" w:hAnsi="Arial"/>
          <w:b/>
          <w:bCs/>
          <w:sz w:val="20"/>
          <w:lang w:val="fr-CA"/>
        </w:rPr>
        <w:t>LACE: VAPI</w:t>
      </w:r>
    </w:p>
    <w:p w:rsidR="00B250BE" w:rsidRPr="00527698" w:rsidRDefault="001E6DD1" w:rsidP="000E3B4D">
      <w:pPr>
        <w:spacing w:line="276" w:lineRule="auto"/>
        <w:ind w:firstLine="540"/>
        <w:jc w:val="both"/>
        <w:rPr>
          <w:rFonts w:ascii="Century Gothic" w:hAnsi="Century Gothic" w:cs="Arial"/>
          <w:sz w:val="28"/>
          <w:szCs w:val="28"/>
          <w:lang w:val="fr-CA"/>
        </w:rPr>
      </w:pPr>
      <w:r w:rsidRPr="00786DE0">
        <w:rPr>
          <w:rFonts w:ascii="Arial" w:hAnsi="Arial"/>
          <w:b/>
          <w:bCs/>
          <w:sz w:val="20"/>
          <w:lang w:val="fr-CA"/>
        </w:rPr>
        <w:t>DATE :</w:t>
      </w:r>
      <w:r>
        <w:rPr>
          <w:rFonts w:ascii="Arial" w:hAnsi="Arial"/>
          <w:b/>
          <w:bCs/>
          <w:sz w:val="20"/>
          <w:lang w:val="fr-CA"/>
        </w:rPr>
        <w:tab/>
      </w:r>
      <w:r>
        <w:rPr>
          <w:rFonts w:ascii="Arial" w:hAnsi="Arial"/>
          <w:b/>
          <w:bCs/>
          <w:sz w:val="20"/>
          <w:lang w:val="fr-CA"/>
        </w:rPr>
        <w:tab/>
      </w:r>
      <w:r w:rsidRPr="00786DE0">
        <w:rPr>
          <w:rFonts w:ascii="Arial" w:hAnsi="Arial"/>
          <w:b/>
          <w:bCs/>
          <w:sz w:val="20"/>
          <w:lang w:val="fr-CA"/>
        </w:rPr>
        <w:tab/>
      </w:r>
      <w:r w:rsidRPr="00786DE0">
        <w:rPr>
          <w:rFonts w:ascii="Arial" w:hAnsi="Arial"/>
          <w:b/>
          <w:bCs/>
          <w:sz w:val="20"/>
          <w:lang w:val="fr-CA"/>
        </w:rPr>
        <w:tab/>
      </w:r>
      <w:r w:rsidRPr="00786DE0">
        <w:rPr>
          <w:rFonts w:ascii="Arial" w:hAnsi="Arial"/>
          <w:b/>
          <w:bCs/>
          <w:sz w:val="20"/>
          <w:lang w:val="fr-CA"/>
        </w:rPr>
        <w:tab/>
        <w:t xml:space="preserve"> DATE:  </w:t>
      </w:r>
    </w:p>
    <w:sectPr w:rsidR="00B250BE" w:rsidRPr="00527698" w:rsidSect="004826E0">
      <w:pgSz w:w="11909" w:h="16834" w:code="9"/>
      <w:pgMar w:top="630" w:right="1019" w:bottom="720" w:left="17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0E0" w:rsidRDefault="00AE20E0">
      <w:r>
        <w:separator/>
      </w:r>
    </w:p>
  </w:endnote>
  <w:endnote w:type="continuationSeparator" w:id="0">
    <w:p w:rsidR="00AE20E0" w:rsidRDefault="00AE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0E0" w:rsidRDefault="00AE20E0">
      <w:r>
        <w:separator/>
      </w:r>
    </w:p>
  </w:footnote>
  <w:footnote w:type="continuationSeparator" w:id="0">
    <w:p w:rsidR="00AE20E0" w:rsidRDefault="00AE20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7148D"/>
    <w:multiLevelType w:val="hybridMultilevel"/>
    <w:tmpl w:val="DE5037F6"/>
    <w:lvl w:ilvl="0" w:tplc="04090001">
      <w:start w:val="1"/>
      <w:numFmt w:val="bullet"/>
      <w:lvlText w:val=""/>
      <w:lvlJc w:val="left"/>
      <w:pPr>
        <w:tabs>
          <w:tab w:val="num" w:pos="1598"/>
        </w:tabs>
        <w:ind w:left="1598" w:hanging="360"/>
      </w:pPr>
      <w:rPr>
        <w:rFonts w:ascii="Symbol" w:hAnsi="Symbol" w:hint="default"/>
      </w:rPr>
    </w:lvl>
    <w:lvl w:ilvl="1" w:tplc="04090003" w:tentative="1">
      <w:start w:val="1"/>
      <w:numFmt w:val="bullet"/>
      <w:lvlText w:val="o"/>
      <w:lvlJc w:val="left"/>
      <w:pPr>
        <w:tabs>
          <w:tab w:val="num" w:pos="2318"/>
        </w:tabs>
        <w:ind w:left="2318" w:hanging="360"/>
      </w:pPr>
      <w:rPr>
        <w:rFonts w:ascii="Courier New" w:hAnsi="Courier New" w:cs="Courier New" w:hint="default"/>
      </w:rPr>
    </w:lvl>
    <w:lvl w:ilvl="2" w:tplc="04090005" w:tentative="1">
      <w:start w:val="1"/>
      <w:numFmt w:val="bullet"/>
      <w:lvlText w:val=""/>
      <w:lvlJc w:val="left"/>
      <w:pPr>
        <w:tabs>
          <w:tab w:val="num" w:pos="3038"/>
        </w:tabs>
        <w:ind w:left="3038" w:hanging="360"/>
      </w:pPr>
      <w:rPr>
        <w:rFonts w:ascii="Wingdings" w:hAnsi="Wingdings" w:hint="default"/>
      </w:rPr>
    </w:lvl>
    <w:lvl w:ilvl="3" w:tplc="04090001" w:tentative="1">
      <w:start w:val="1"/>
      <w:numFmt w:val="bullet"/>
      <w:lvlText w:val=""/>
      <w:lvlJc w:val="left"/>
      <w:pPr>
        <w:tabs>
          <w:tab w:val="num" w:pos="3758"/>
        </w:tabs>
        <w:ind w:left="3758" w:hanging="360"/>
      </w:pPr>
      <w:rPr>
        <w:rFonts w:ascii="Symbol" w:hAnsi="Symbol" w:hint="default"/>
      </w:rPr>
    </w:lvl>
    <w:lvl w:ilvl="4" w:tplc="04090003" w:tentative="1">
      <w:start w:val="1"/>
      <w:numFmt w:val="bullet"/>
      <w:lvlText w:val="o"/>
      <w:lvlJc w:val="left"/>
      <w:pPr>
        <w:tabs>
          <w:tab w:val="num" w:pos="4478"/>
        </w:tabs>
        <w:ind w:left="4478" w:hanging="360"/>
      </w:pPr>
      <w:rPr>
        <w:rFonts w:ascii="Courier New" w:hAnsi="Courier New" w:cs="Courier New" w:hint="default"/>
      </w:rPr>
    </w:lvl>
    <w:lvl w:ilvl="5" w:tplc="04090005" w:tentative="1">
      <w:start w:val="1"/>
      <w:numFmt w:val="bullet"/>
      <w:lvlText w:val=""/>
      <w:lvlJc w:val="left"/>
      <w:pPr>
        <w:tabs>
          <w:tab w:val="num" w:pos="5198"/>
        </w:tabs>
        <w:ind w:left="5198" w:hanging="360"/>
      </w:pPr>
      <w:rPr>
        <w:rFonts w:ascii="Wingdings" w:hAnsi="Wingdings" w:hint="default"/>
      </w:rPr>
    </w:lvl>
    <w:lvl w:ilvl="6" w:tplc="04090001" w:tentative="1">
      <w:start w:val="1"/>
      <w:numFmt w:val="bullet"/>
      <w:lvlText w:val=""/>
      <w:lvlJc w:val="left"/>
      <w:pPr>
        <w:tabs>
          <w:tab w:val="num" w:pos="5918"/>
        </w:tabs>
        <w:ind w:left="5918" w:hanging="360"/>
      </w:pPr>
      <w:rPr>
        <w:rFonts w:ascii="Symbol" w:hAnsi="Symbol" w:hint="default"/>
      </w:rPr>
    </w:lvl>
    <w:lvl w:ilvl="7" w:tplc="04090003" w:tentative="1">
      <w:start w:val="1"/>
      <w:numFmt w:val="bullet"/>
      <w:lvlText w:val="o"/>
      <w:lvlJc w:val="left"/>
      <w:pPr>
        <w:tabs>
          <w:tab w:val="num" w:pos="6638"/>
        </w:tabs>
        <w:ind w:left="6638" w:hanging="360"/>
      </w:pPr>
      <w:rPr>
        <w:rFonts w:ascii="Courier New" w:hAnsi="Courier New" w:cs="Courier New" w:hint="default"/>
      </w:rPr>
    </w:lvl>
    <w:lvl w:ilvl="8" w:tplc="04090005" w:tentative="1">
      <w:start w:val="1"/>
      <w:numFmt w:val="bullet"/>
      <w:lvlText w:val=""/>
      <w:lvlJc w:val="left"/>
      <w:pPr>
        <w:tabs>
          <w:tab w:val="num" w:pos="7358"/>
        </w:tabs>
        <w:ind w:left="7358" w:hanging="360"/>
      </w:pPr>
      <w:rPr>
        <w:rFonts w:ascii="Wingdings" w:hAnsi="Wingdings" w:hint="default"/>
      </w:rPr>
    </w:lvl>
  </w:abstractNum>
  <w:abstractNum w:abstractNumId="1">
    <w:nsid w:val="027A22E9"/>
    <w:multiLevelType w:val="hybridMultilevel"/>
    <w:tmpl w:val="82E06220"/>
    <w:lvl w:ilvl="0" w:tplc="DDDE28A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870742E"/>
    <w:multiLevelType w:val="hybridMultilevel"/>
    <w:tmpl w:val="B68A7578"/>
    <w:lvl w:ilvl="0" w:tplc="F5AA149E">
      <w:start w:val="1"/>
      <w:numFmt w:val="decimal"/>
      <w:lvlText w:val="%1."/>
      <w:lvlJc w:val="left"/>
      <w:pPr>
        <w:tabs>
          <w:tab w:val="num" w:pos="720"/>
        </w:tabs>
        <w:ind w:left="720" w:hanging="360"/>
      </w:pPr>
      <w:rPr>
        <w:rFonts w:hint="default"/>
      </w:rPr>
    </w:lvl>
    <w:lvl w:ilvl="1" w:tplc="6B88D458">
      <w:numFmt w:val="none"/>
      <w:lvlText w:val=""/>
      <w:lvlJc w:val="left"/>
      <w:pPr>
        <w:tabs>
          <w:tab w:val="num" w:pos="360"/>
        </w:tabs>
      </w:pPr>
    </w:lvl>
    <w:lvl w:ilvl="2" w:tplc="B972CEF4">
      <w:numFmt w:val="none"/>
      <w:lvlText w:val=""/>
      <w:lvlJc w:val="left"/>
      <w:pPr>
        <w:tabs>
          <w:tab w:val="num" w:pos="360"/>
        </w:tabs>
      </w:pPr>
    </w:lvl>
    <w:lvl w:ilvl="3" w:tplc="E85E1DD8">
      <w:numFmt w:val="none"/>
      <w:lvlText w:val=""/>
      <w:lvlJc w:val="left"/>
      <w:pPr>
        <w:tabs>
          <w:tab w:val="num" w:pos="360"/>
        </w:tabs>
      </w:pPr>
    </w:lvl>
    <w:lvl w:ilvl="4" w:tplc="614E48A8">
      <w:numFmt w:val="none"/>
      <w:lvlText w:val=""/>
      <w:lvlJc w:val="left"/>
      <w:pPr>
        <w:tabs>
          <w:tab w:val="num" w:pos="360"/>
        </w:tabs>
      </w:pPr>
    </w:lvl>
    <w:lvl w:ilvl="5" w:tplc="CFE0715C">
      <w:numFmt w:val="none"/>
      <w:lvlText w:val=""/>
      <w:lvlJc w:val="left"/>
      <w:pPr>
        <w:tabs>
          <w:tab w:val="num" w:pos="360"/>
        </w:tabs>
      </w:pPr>
    </w:lvl>
    <w:lvl w:ilvl="6" w:tplc="652E1A46">
      <w:numFmt w:val="none"/>
      <w:lvlText w:val=""/>
      <w:lvlJc w:val="left"/>
      <w:pPr>
        <w:tabs>
          <w:tab w:val="num" w:pos="360"/>
        </w:tabs>
      </w:pPr>
    </w:lvl>
    <w:lvl w:ilvl="7" w:tplc="38F0B5A4">
      <w:numFmt w:val="none"/>
      <w:lvlText w:val=""/>
      <w:lvlJc w:val="left"/>
      <w:pPr>
        <w:tabs>
          <w:tab w:val="num" w:pos="360"/>
        </w:tabs>
      </w:pPr>
    </w:lvl>
    <w:lvl w:ilvl="8" w:tplc="CFEE7312">
      <w:numFmt w:val="none"/>
      <w:lvlText w:val=""/>
      <w:lvlJc w:val="left"/>
      <w:pPr>
        <w:tabs>
          <w:tab w:val="num" w:pos="360"/>
        </w:tabs>
      </w:pPr>
    </w:lvl>
  </w:abstractNum>
  <w:abstractNum w:abstractNumId="3">
    <w:nsid w:val="08B11BCF"/>
    <w:multiLevelType w:val="multilevel"/>
    <w:tmpl w:val="C9BE1B64"/>
    <w:lvl w:ilvl="0">
      <w:start w:val="2"/>
      <w:numFmt w:val="decimal"/>
      <w:lvlText w:val="%1"/>
      <w:lvlJc w:val="left"/>
      <w:pPr>
        <w:tabs>
          <w:tab w:val="num" w:pos="540"/>
        </w:tabs>
        <w:ind w:left="540" w:hanging="540"/>
      </w:pPr>
      <w:rPr>
        <w:rFonts w:hint="default"/>
      </w:rPr>
    </w:lvl>
    <w:lvl w:ilvl="1">
      <w:start w:val="5"/>
      <w:numFmt w:val="decimal"/>
      <w:lvlText w:val="5.%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
    <w:nsid w:val="0EA46C84"/>
    <w:multiLevelType w:val="hybridMultilevel"/>
    <w:tmpl w:val="40B4B970"/>
    <w:lvl w:ilvl="0" w:tplc="3D26478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F4A45CF"/>
    <w:multiLevelType w:val="multilevel"/>
    <w:tmpl w:val="7980B12A"/>
    <w:lvl w:ilvl="0">
      <w:start w:val="3"/>
      <w:numFmt w:val="decimal"/>
      <w:lvlText w:val="%1"/>
      <w:lvlJc w:val="left"/>
      <w:pPr>
        <w:tabs>
          <w:tab w:val="num" w:pos="825"/>
        </w:tabs>
        <w:ind w:left="825" w:hanging="825"/>
      </w:pPr>
      <w:rPr>
        <w:rFonts w:hint="default"/>
      </w:rPr>
    </w:lvl>
    <w:lvl w:ilvl="1">
      <w:start w:val="4"/>
      <w:numFmt w:val="decimal"/>
      <w:lvlText w:val="%1.%2"/>
      <w:lvlJc w:val="left"/>
      <w:pPr>
        <w:tabs>
          <w:tab w:val="num" w:pos="967"/>
        </w:tabs>
        <w:ind w:left="967" w:hanging="825"/>
      </w:pPr>
      <w:rPr>
        <w:rFonts w:hint="default"/>
      </w:rPr>
    </w:lvl>
    <w:lvl w:ilvl="2">
      <w:start w:val="1"/>
      <w:numFmt w:val="decimal"/>
      <w:lvlText w:val="%1.%2.%3"/>
      <w:lvlJc w:val="left"/>
      <w:pPr>
        <w:tabs>
          <w:tab w:val="num" w:pos="1109"/>
        </w:tabs>
        <w:ind w:left="1109" w:hanging="825"/>
      </w:pPr>
      <w:rPr>
        <w:rFonts w:hint="default"/>
        <w:b/>
      </w:rPr>
    </w:lvl>
    <w:lvl w:ilvl="3">
      <w:start w:val="1"/>
      <w:numFmt w:val="decimal"/>
      <w:lvlText w:val="%1.%2.%3.%4"/>
      <w:lvlJc w:val="left"/>
      <w:pPr>
        <w:tabs>
          <w:tab w:val="num" w:pos="1251"/>
        </w:tabs>
        <w:ind w:left="1251" w:hanging="825"/>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6">
    <w:nsid w:val="103D1D21"/>
    <w:multiLevelType w:val="hybridMultilevel"/>
    <w:tmpl w:val="3C0ADC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4B7BB8"/>
    <w:multiLevelType w:val="hybridMultilevel"/>
    <w:tmpl w:val="C0C49746"/>
    <w:lvl w:ilvl="0" w:tplc="5DAADE6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5C0220D"/>
    <w:multiLevelType w:val="hybridMultilevel"/>
    <w:tmpl w:val="83746942"/>
    <w:lvl w:ilvl="0" w:tplc="3378FB12">
      <w:start w:val="6"/>
      <w:numFmt w:val="decimal"/>
      <w:lvlText w:val="%1."/>
      <w:lvlJc w:val="left"/>
      <w:pPr>
        <w:ind w:left="720" w:hanging="36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385C21"/>
    <w:multiLevelType w:val="hybridMultilevel"/>
    <w:tmpl w:val="B7A02E86"/>
    <w:lvl w:ilvl="0" w:tplc="4866C7B8">
      <w:start w:val="5"/>
      <w:numFmt w:val="decimal"/>
      <w:lvlText w:val="%1."/>
      <w:lvlJc w:val="left"/>
      <w:pPr>
        <w:tabs>
          <w:tab w:val="num" w:pos="720"/>
        </w:tabs>
        <w:ind w:left="720" w:hanging="360"/>
      </w:pPr>
      <w:rPr>
        <w:rFonts w:hint="default"/>
        <w:b/>
      </w:rPr>
    </w:lvl>
    <w:lvl w:ilvl="1" w:tplc="6B88D458">
      <w:numFmt w:val="none"/>
      <w:lvlText w:val=""/>
      <w:lvlJc w:val="left"/>
      <w:pPr>
        <w:tabs>
          <w:tab w:val="num" w:pos="360"/>
        </w:tabs>
      </w:pPr>
    </w:lvl>
    <w:lvl w:ilvl="2" w:tplc="B972CEF4">
      <w:numFmt w:val="none"/>
      <w:lvlText w:val=""/>
      <w:lvlJc w:val="left"/>
      <w:pPr>
        <w:tabs>
          <w:tab w:val="num" w:pos="360"/>
        </w:tabs>
      </w:pPr>
    </w:lvl>
    <w:lvl w:ilvl="3" w:tplc="E85E1DD8">
      <w:numFmt w:val="none"/>
      <w:lvlText w:val=""/>
      <w:lvlJc w:val="left"/>
      <w:pPr>
        <w:tabs>
          <w:tab w:val="num" w:pos="360"/>
        </w:tabs>
      </w:pPr>
    </w:lvl>
    <w:lvl w:ilvl="4" w:tplc="614E48A8">
      <w:numFmt w:val="none"/>
      <w:lvlText w:val=""/>
      <w:lvlJc w:val="left"/>
      <w:pPr>
        <w:tabs>
          <w:tab w:val="num" w:pos="360"/>
        </w:tabs>
      </w:pPr>
    </w:lvl>
    <w:lvl w:ilvl="5" w:tplc="CFE0715C">
      <w:numFmt w:val="none"/>
      <w:lvlText w:val=""/>
      <w:lvlJc w:val="left"/>
      <w:pPr>
        <w:tabs>
          <w:tab w:val="num" w:pos="360"/>
        </w:tabs>
      </w:pPr>
    </w:lvl>
    <w:lvl w:ilvl="6" w:tplc="652E1A46">
      <w:numFmt w:val="none"/>
      <w:lvlText w:val=""/>
      <w:lvlJc w:val="left"/>
      <w:pPr>
        <w:tabs>
          <w:tab w:val="num" w:pos="360"/>
        </w:tabs>
      </w:pPr>
    </w:lvl>
    <w:lvl w:ilvl="7" w:tplc="38F0B5A4">
      <w:numFmt w:val="none"/>
      <w:lvlText w:val=""/>
      <w:lvlJc w:val="left"/>
      <w:pPr>
        <w:tabs>
          <w:tab w:val="num" w:pos="360"/>
        </w:tabs>
      </w:pPr>
    </w:lvl>
    <w:lvl w:ilvl="8" w:tplc="CFEE7312">
      <w:numFmt w:val="none"/>
      <w:lvlText w:val=""/>
      <w:lvlJc w:val="left"/>
      <w:pPr>
        <w:tabs>
          <w:tab w:val="num" w:pos="360"/>
        </w:tabs>
      </w:pPr>
    </w:lvl>
  </w:abstractNum>
  <w:abstractNum w:abstractNumId="10">
    <w:nsid w:val="1BDA437F"/>
    <w:multiLevelType w:val="hybridMultilevel"/>
    <w:tmpl w:val="E9DE8708"/>
    <w:lvl w:ilvl="0" w:tplc="EFD664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C2A2FB9"/>
    <w:multiLevelType w:val="hybridMultilevel"/>
    <w:tmpl w:val="B978B0CE"/>
    <w:lvl w:ilvl="0" w:tplc="AC5A665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nsid w:val="20E412EB"/>
    <w:multiLevelType w:val="hybridMultilevel"/>
    <w:tmpl w:val="676AE0B0"/>
    <w:lvl w:ilvl="0" w:tplc="D4D8FE0A">
      <w:start w:val="1"/>
      <w:numFmt w:val="lowerLetter"/>
      <w:lvlText w:val="%1."/>
      <w:lvlJc w:val="left"/>
      <w:pPr>
        <w:tabs>
          <w:tab w:val="num" w:pos="1305"/>
        </w:tabs>
        <w:ind w:left="1305" w:hanging="360"/>
      </w:pPr>
      <w:rPr>
        <w:rFonts w:hint="default"/>
      </w:rPr>
    </w:lvl>
    <w:lvl w:ilvl="1" w:tplc="04090019" w:tentative="1">
      <w:start w:val="1"/>
      <w:numFmt w:val="lowerLetter"/>
      <w:lvlText w:val="%2."/>
      <w:lvlJc w:val="left"/>
      <w:pPr>
        <w:tabs>
          <w:tab w:val="num" w:pos="2025"/>
        </w:tabs>
        <w:ind w:left="2025" w:hanging="360"/>
      </w:pPr>
    </w:lvl>
    <w:lvl w:ilvl="2" w:tplc="0409001B" w:tentative="1">
      <w:start w:val="1"/>
      <w:numFmt w:val="lowerRoman"/>
      <w:lvlText w:val="%3."/>
      <w:lvlJc w:val="right"/>
      <w:pPr>
        <w:tabs>
          <w:tab w:val="num" w:pos="2745"/>
        </w:tabs>
        <w:ind w:left="2745" w:hanging="180"/>
      </w:pPr>
    </w:lvl>
    <w:lvl w:ilvl="3" w:tplc="0409000F" w:tentative="1">
      <w:start w:val="1"/>
      <w:numFmt w:val="decimal"/>
      <w:lvlText w:val="%4."/>
      <w:lvlJc w:val="left"/>
      <w:pPr>
        <w:tabs>
          <w:tab w:val="num" w:pos="3465"/>
        </w:tabs>
        <w:ind w:left="3465" w:hanging="360"/>
      </w:pPr>
    </w:lvl>
    <w:lvl w:ilvl="4" w:tplc="04090019" w:tentative="1">
      <w:start w:val="1"/>
      <w:numFmt w:val="lowerLetter"/>
      <w:lvlText w:val="%5."/>
      <w:lvlJc w:val="left"/>
      <w:pPr>
        <w:tabs>
          <w:tab w:val="num" w:pos="4185"/>
        </w:tabs>
        <w:ind w:left="4185" w:hanging="360"/>
      </w:pPr>
    </w:lvl>
    <w:lvl w:ilvl="5" w:tplc="0409001B" w:tentative="1">
      <w:start w:val="1"/>
      <w:numFmt w:val="lowerRoman"/>
      <w:lvlText w:val="%6."/>
      <w:lvlJc w:val="right"/>
      <w:pPr>
        <w:tabs>
          <w:tab w:val="num" w:pos="4905"/>
        </w:tabs>
        <w:ind w:left="4905" w:hanging="180"/>
      </w:pPr>
    </w:lvl>
    <w:lvl w:ilvl="6" w:tplc="0409000F" w:tentative="1">
      <w:start w:val="1"/>
      <w:numFmt w:val="decimal"/>
      <w:lvlText w:val="%7."/>
      <w:lvlJc w:val="left"/>
      <w:pPr>
        <w:tabs>
          <w:tab w:val="num" w:pos="5625"/>
        </w:tabs>
        <w:ind w:left="5625" w:hanging="360"/>
      </w:pPr>
    </w:lvl>
    <w:lvl w:ilvl="7" w:tplc="04090019" w:tentative="1">
      <w:start w:val="1"/>
      <w:numFmt w:val="lowerLetter"/>
      <w:lvlText w:val="%8."/>
      <w:lvlJc w:val="left"/>
      <w:pPr>
        <w:tabs>
          <w:tab w:val="num" w:pos="6345"/>
        </w:tabs>
        <w:ind w:left="6345" w:hanging="360"/>
      </w:pPr>
    </w:lvl>
    <w:lvl w:ilvl="8" w:tplc="0409001B" w:tentative="1">
      <w:start w:val="1"/>
      <w:numFmt w:val="lowerRoman"/>
      <w:lvlText w:val="%9."/>
      <w:lvlJc w:val="right"/>
      <w:pPr>
        <w:tabs>
          <w:tab w:val="num" w:pos="7065"/>
        </w:tabs>
        <w:ind w:left="7065" w:hanging="180"/>
      </w:pPr>
    </w:lvl>
  </w:abstractNum>
  <w:abstractNum w:abstractNumId="13">
    <w:nsid w:val="210F02F0"/>
    <w:multiLevelType w:val="multilevel"/>
    <w:tmpl w:val="14DC79A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00"/>
        </w:tabs>
        <w:ind w:left="900" w:hanging="54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272D290B"/>
    <w:multiLevelType w:val="hybridMultilevel"/>
    <w:tmpl w:val="8A1CC6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35A5082"/>
    <w:multiLevelType w:val="hybridMultilevel"/>
    <w:tmpl w:val="676AE0B0"/>
    <w:lvl w:ilvl="0" w:tplc="D4D8FE0A">
      <w:start w:val="1"/>
      <w:numFmt w:val="lowerLetter"/>
      <w:lvlText w:val="%1."/>
      <w:lvlJc w:val="left"/>
      <w:pPr>
        <w:tabs>
          <w:tab w:val="num" w:pos="1305"/>
        </w:tabs>
        <w:ind w:left="1305" w:hanging="360"/>
      </w:pPr>
      <w:rPr>
        <w:rFonts w:hint="default"/>
      </w:rPr>
    </w:lvl>
    <w:lvl w:ilvl="1" w:tplc="04090019" w:tentative="1">
      <w:start w:val="1"/>
      <w:numFmt w:val="lowerLetter"/>
      <w:lvlText w:val="%2."/>
      <w:lvlJc w:val="left"/>
      <w:pPr>
        <w:tabs>
          <w:tab w:val="num" w:pos="2025"/>
        </w:tabs>
        <w:ind w:left="2025" w:hanging="360"/>
      </w:pPr>
    </w:lvl>
    <w:lvl w:ilvl="2" w:tplc="0409001B" w:tentative="1">
      <w:start w:val="1"/>
      <w:numFmt w:val="lowerRoman"/>
      <w:lvlText w:val="%3."/>
      <w:lvlJc w:val="right"/>
      <w:pPr>
        <w:tabs>
          <w:tab w:val="num" w:pos="2745"/>
        </w:tabs>
        <w:ind w:left="2745" w:hanging="180"/>
      </w:pPr>
    </w:lvl>
    <w:lvl w:ilvl="3" w:tplc="0409000F" w:tentative="1">
      <w:start w:val="1"/>
      <w:numFmt w:val="decimal"/>
      <w:lvlText w:val="%4."/>
      <w:lvlJc w:val="left"/>
      <w:pPr>
        <w:tabs>
          <w:tab w:val="num" w:pos="3465"/>
        </w:tabs>
        <w:ind w:left="3465" w:hanging="360"/>
      </w:pPr>
    </w:lvl>
    <w:lvl w:ilvl="4" w:tplc="04090019" w:tentative="1">
      <w:start w:val="1"/>
      <w:numFmt w:val="lowerLetter"/>
      <w:lvlText w:val="%5."/>
      <w:lvlJc w:val="left"/>
      <w:pPr>
        <w:tabs>
          <w:tab w:val="num" w:pos="4185"/>
        </w:tabs>
        <w:ind w:left="4185" w:hanging="360"/>
      </w:pPr>
    </w:lvl>
    <w:lvl w:ilvl="5" w:tplc="0409001B" w:tentative="1">
      <w:start w:val="1"/>
      <w:numFmt w:val="lowerRoman"/>
      <w:lvlText w:val="%6."/>
      <w:lvlJc w:val="right"/>
      <w:pPr>
        <w:tabs>
          <w:tab w:val="num" w:pos="4905"/>
        </w:tabs>
        <w:ind w:left="4905" w:hanging="180"/>
      </w:pPr>
    </w:lvl>
    <w:lvl w:ilvl="6" w:tplc="0409000F" w:tentative="1">
      <w:start w:val="1"/>
      <w:numFmt w:val="decimal"/>
      <w:lvlText w:val="%7."/>
      <w:lvlJc w:val="left"/>
      <w:pPr>
        <w:tabs>
          <w:tab w:val="num" w:pos="5625"/>
        </w:tabs>
        <w:ind w:left="5625" w:hanging="360"/>
      </w:pPr>
    </w:lvl>
    <w:lvl w:ilvl="7" w:tplc="04090019" w:tentative="1">
      <w:start w:val="1"/>
      <w:numFmt w:val="lowerLetter"/>
      <w:lvlText w:val="%8."/>
      <w:lvlJc w:val="left"/>
      <w:pPr>
        <w:tabs>
          <w:tab w:val="num" w:pos="6345"/>
        </w:tabs>
        <w:ind w:left="6345" w:hanging="360"/>
      </w:pPr>
    </w:lvl>
    <w:lvl w:ilvl="8" w:tplc="0409001B" w:tentative="1">
      <w:start w:val="1"/>
      <w:numFmt w:val="lowerRoman"/>
      <w:lvlText w:val="%9."/>
      <w:lvlJc w:val="right"/>
      <w:pPr>
        <w:tabs>
          <w:tab w:val="num" w:pos="7065"/>
        </w:tabs>
        <w:ind w:left="7065" w:hanging="180"/>
      </w:pPr>
    </w:lvl>
  </w:abstractNum>
  <w:abstractNum w:abstractNumId="16">
    <w:nsid w:val="36510525"/>
    <w:multiLevelType w:val="hybridMultilevel"/>
    <w:tmpl w:val="0C58D47C"/>
    <w:lvl w:ilvl="0" w:tplc="4009000F">
      <w:start w:val="1"/>
      <w:numFmt w:val="decimal"/>
      <w:lvlText w:val="%1."/>
      <w:lvlJc w:val="left"/>
      <w:pPr>
        <w:ind w:left="1530" w:hanging="360"/>
      </w:p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17">
    <w:nsid w:val="398D0296"/>
    <w:multiLevelType w:val="multilevel"/>
    <w:tmpl w:val="C37AB9C2"/>
    <w:lvl w:ilvl="0">
      <w:start w:val="3"/>
      <w:numFmt w:val="decimal"/>
      <w:lvlText w:val="%1"/>
      <w:lvlJc w:val="left"/>
      <w:pPr>
        <w:tabs>
          <w:tab w:val="num" w:pos="480"/>
        </w:tabs>
        <w:ind w:left="480" w:hanging="480"/>
      </w:pPr>
      <w:rPr>
        <w:rFonts w:hint="default"/>
      </w:rPr>
    </w:lvl>
    <w:lvl w:ilvl="1">
      <w:start w:val="6"/>
      <w:numFmt w:val="decimal"/>
      <w:lvlText w:val="%1.%2"/>
      <w:lvlJc w:val="left"/>
      <w:pPr>
        <w:tabs>
          <w:tab w:val="num" w:pos="1020"/>
        </w:tabs>
        <w:ind w:left="1020" w:hanging="480"/>
      </w:pPr>
      <w:rPr>
        <w:rFonts w:hint="default"/>
      </w:rPr>
    </w:lvl>
    <w:lvl w:ilvl="2">
      <w:start w:val="3"/>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3C1941E5"/>
    <w:multiLevelType w:val="hybridMultilevel"/>
    <w:tmpl w:val="2570C4CA"/>
    <w:lvl w:ilvl="0" w:tplc="CC3A54F2">
      <w:start w:val="1"/>
      <w:numFmt w:val="lowerLetter"/>
      <w:lvlText w:val="%1."/>
      <w:lvlJc w:val="left"/>
      <w:pPr>
        <w:tabs>
          <w:tab w:val="num" w:pos="1425"/>
        </w:tabs>
        <w:ind w:left="1425" w:hanging="585"/>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9">
    <w:nsid w:val="3E917186"/>
    <w:multiLevelType w:val="hybridMultilevel"/>
    <w:tmpl w:val="86BAF838"/>
    <w:lvl w:ilvl="0" w:tplc="FE7EBF0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07D47F0"/>
    <w:multiLevelType w:val="hybridMultilevel"/>
    <w:tmpl w:val="0A8CF7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415D5775"/>
    <w:multiLevelType w:val="hybridMultilevel"/>
    <w:tmpl w:val="3538372A"/>
    <w:lvl w:ilvl="0" w:tplc="44C825C4">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nsid w:val="456A4163"/>
    <w:multiLevelType w:val="hybridMultilevel"/>
    <w:tmpl w:val="BBC61EB2"/>
    <w:lvl w:ilvl="0" w:tplc="4C247E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5A51F0D"/>
    <w:multiLevelType w:val="hybridMultilevel"/>
    <w:tmpl w:val="D7BE21E6"/>
    <w:lvl w:ilvl="0" w:tplc="12D4903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1A74498"/>
    <w:multiLevelType w:val="hybridMultilevel"/>
    <w:tmpl w:val="07B61F8C"/>
    <w:lvl w:ilvl="0" w:tplc="CC3A54F2">
      <w:start w:val="1"/>
      <w:numFmt w:val="lowerLetter"/>
      <w:lvlText w:val="%1."/>
      <w:lvlJc w:val="left"/>
      <w:pPr>
        <w:tabs>
          <w:tab w:val="num" w:pos="1485"/>
        </w:tabs>
        <w:ind w:left="1485" w:hanging="585"/>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5">
    <w:nsid w:val="52E844F0"/>
    <w:multiLevelType w:val="hybridMultilevel"/>
    <w:tmpl w:val="E70EBDDA"/>
    <w:lvl w:ilvl="0" w:tplc="04090001">
      <w:start w:val="1"/>
      <w:numFmt w:val="bullet"/>
      <w:lvlText w:val=""/>
      <w:lvlJc w:val="left"/>
      <w:pPr>
        <w:tabs>
          <w:tab w:val="num" w:pos="1980"/>
        </w:tabs>
        <w:ind w:left="1980" w:hanging="360"/>
      </w:pPr>
      <w:rPr>
        <w:rFonts w:ascii="Symbol" w:hAnsi="Symbol"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26">
    <w:nsid w:val="564557EB"/>
    <w:multiLevelType w:val="multilevel"/>
    <w:tmpl w:val="13C27F74"/>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7">
    <w:nsid w:val="56751286"/>
    <w:multiLevelType w:val="multilevel"/>
    <w:tmpl w:val="00FE7D30"/>
    <w:lvl w:ilvl="0">
      <w:start w:val="3"/>
      <w:numFmt w:val="decimal"/>
      <w:lvlText w:val="%1"/>
      <w:lvlJc w:val="left"/>
      <w:pPr>
        <w:tabs>
          <w:tab w:val="num" w:pos="540"/>
        </w:tabs>
        <w:ind w:left="540" w:hanging="540"/>
      </w:pPr>
      <w:rPr>
        <w:rFonts w:hint="default"/>
      </w:rPr>
    </w:lvl>
    <w:lvl w:ilvl="1">
      <w:start w:val="1"/>
      <w:numFmt w:val="decimal"/>
      <w:lvlText w:val="6.%2"/>
      <w:lvlJc w:val="left"/>
      <w:pPr>
        <w:tabs>
          <w:tab w:val="num" w:pos="720"/>
        </w:tabs>
        <w:ind w:left="720" w:hanging="540"/>
      </w:pPr>
      <w:rPr>
        <w:rFonts w:hint="default"/>
      </w:rPr>
    </w:lvl>
    <w:lvl w:ilvl="2">
      <w:start w:val="1"/>
      <w:numFmt w:val="decimal"/>
      <w:lvlText w:val="6.%2.%3"/>
      <w:lvlJc w:val="left"/>
      <w:pPr>
        <w:tabs>
          <w:tab w:val="num" w:pos="1080"/>
        </w:tabs>
        <w:ind w:left="1080" w:hanging="720"/>
      </w:pPr>
      <w:rPr>
        <w:rFonts w:hint="default"/>
        <w:b w:val="0"/>
        <w:sz w:val="26"/>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8">
    <w:nsid w:val="57093376"/>
    <w:multiLevelType w:val="hybridMultilevel"/>
    <w:tmpl w:val="676AE0B0"/>
    <w:lvl w:ilvl="0" w:tplc="D4D8FE0A">
      <w:start w:val="1"/>
      <w:numFmt w:val="lowerLetter"/>
      <w:lvlText w:val="%1."/>
      <w:lvlJc w:val="left"/>
      <w:pPr>
        <w:tabs>
          <w:tab w:val="num" w:pos="1305"/>
        </w:tabs>
        <w:ind w:left="1305" w:hanging="360"/>
      </w:pPr>
      <w:rPr>
        <w:rFonts w:hint="default"/>
      </w:rPr>
    </w:lvl>
    <w:lvl w:ilvl="1" w:tplc="04090019" w:tentative="1">
      <w:start w:val="1"/>
      <w:numFmt w:val="lowerLetter"/>
      <w:lvlText w:val="%2."/>
      <w:lvlJc w:val="left"/>
      <w:pPr>
        <w:tabs>
          <w:tab w:val="num" w:pos="2025"/>
        </w:tabs>
        <w:ind w:left="2025" w:hanging="360"/>
      </w:pPr>
    </w:lvl>
    <w:lvl w:ilvl="2" w:tplc="0409001B" w:tentative="1">
      <w:start w:val="1"/>
      <w:numFmt w:val="lowerRoman"/>
      <w:lvlText w:val="%3."/>
      <w:lvlJc w:val="right"/>
      <w:pPr>
        <w:tabs>
          <w:tab w:val="num" w:pos="2745"/>
        </w:tabs>
        <w:ind w:left="2745" w:hanging="180"/>
      </w:pPr>
    </w:lvl>
    <w:lvl w:ilvl="3" w:tplc="0409000F" w:tentative="1">
      <w:start w:val="1"/>
      <w:numFmt w:val="decimal"/>
      <w:lvlText w:val="%4."/>
      <w:lvlJc w:val="left"/>
      <w:pPr>
        <w:tabs>
          <w:tab w:val="num" w:pos="3465"/>
        </w:tabs>
        <w:ind w:left="3465" w:hanging="360"/>
      </w:pPr>
    </w:lvl>
    <w:lvl w:ilvl="4" w:tplc="04090019" w:tentative="1">
      <w:start w:val="1"/>
      <w:numFmt w:val="lowerLetter"/>
      <w:lvlText w:val="%5."/>
      <w:lvlJc w:val="left"/>
      <w:pPr>
        <w:tabs>
          <w:tab w:val="num" w:pos="4185"/>
        </w:tabs>
        <w:ind w:left="4185" w:hanging="360"/>
      </w:pPr>
    </w:lvl>
    <w:lvl w:ilvl="5" w:tplc="0409001B" w:tentative="1">
      <w:start w:val="1"/>
      <w:numFmt w:val="lowerRoman"/>
      <w:lvlText w:val="%6."/>
      <w:lvlJc w:val="right"/>
      <w:pPr>
        <w:tabs>
          <w:tab w:val="num" w:pos="4905"/>
        </w:tabs>
        <w:ind w:left="4905" w:hanging="180"/>
      </w:pPr>
    </w:lvl>
    <w:lvl w:ilvl="6" w:tplc="0409000F" w:tentative="1">
      <w:start w:val="1"/>
      <w:numFmt w:val="decimal"/>
      <w:lvlText w:val="%7."/>
      <w:lvlJc w:val="left"/>
      <w:pPr>
        <w:tabs>
          <w:tab w:val="num" w:pos="5625"/>
        </w:tabs>
        <w:ind w:left="5625" w:hanging="360"/>
      </w:pPr>
    </w:lvl>
    <w:lvl w:ilvl="7" w:tplc="04090019" w:tentative="1">
      <w:start w:val="1"/>
      <w:numFmt w:val="lowerLetter"/>
      <w:lvlText w:val="%8."/>
      <w:lvlJc w:val="left"/>
      <w:pPr>
        <w:tabs>
          <w:tab w:val="num" w:pos="6345"/>
        </w:tabs>
        <w:ind w:left="6345" w:hanging="360"/>
      </w:pPr>
    </w:lvl>
    <w:lvl w:ilvl="8" w:tplc="0409001B" w:tentative="1">
      <w:start w:val="1"/>
      <w:numFmt w:val="lowerRoman"/>
      <w:lvlText w:val="%9."/>
      <w:lvlJc w:val="right"/>
      <w:pPr>
        <w:tabs>
          <w:tab w:val="num" w:pos="7065"/>
        </w:tabs>
        <w:ind w:left="7065" w:hanging="180"/>
      </w:pPr>
    </w:lvl>
  </w:abstractNum>
  <w:abstractNum w:abstractNumId="29">
    <w:nsid w:val="58D52DFD"/>
    <w:multiLevelType w:val="hybridMultilevel"/>
    <w:tmpl w:val="883A96E0"/>
    <w:lvl w:ilvl="0" w:tplc="B1B60016">
      <w:start w:val="1"/>
      <w:numFmt w:val="lowerLetter"/>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9096A7F"/>
    <w:multiLevelType w:val="hybridMultilevel"/>
    <w:tmpl w:val="5BA8CEEC"/>
    <w:lvl w:ilvl="0" w:tplc="2222F474">
      <w:start w:val="1"/>
      <w:numFmt w:val="decimal"/>
      <w:lvlText w:val="%1."/>
      <w:lvlJc w:val="left"/>
      <w:pPr>
        <w:ind w:left="644"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31733E"/>
    <w:multiLevelType w:val="hybridMultilevel"/>
    <w:tmpl w:val="1E502884"/>
    <w:lvl w:ilvl="0" w:tplc="F5AA149E">
      <w:start w:val="1"/>
      <w:numFmt w:val="decimal"/>
      <w:lvlText w:val="%1."/>
      <w:lvlJc w:val="left"/>
      <w:pPr>
        <w:tabs>
          <w:tab w:val="num" w:pos="720"/>
        </w:tabs>
        <w:ind w:left="720" w:hanging="360"/>
      </w:pPr>
      <w:rPr>
        <w:rFonts w:hint="default"/>
      </w:rPr>
    </w:lvl>
    <w:lvl w:ilvl="1" w:tplc="6B88D458">
      <w:numFmt w:val="none"/>
      <w:lvlText w:val=""/>
      <w:lvlJc w:val="left"/>
      <w:pPr>
        <w:tabs>
          <w:tab w:val="num" w:pos="360"/>
        </w:tabs>
      </w:pPr>
    </w:lvl>
    <w:lvl w:ilvl="2" w:tplc="B972CEF4">
      <w:numFmt w:val="none"/>
      <w:lvlText w:val=""/>
      <w:lvlJc w:val="left"/>
      <w:pPr>
        <w:tabs>
          <w:tab w:val="num" w:pos="360"/>
        </w:tabs>
      </w:pPr>
    </w:lvl>
    <w:lvl w:ilvl="3" w:tplc="E85E1DD8">
      <w:numFmt w:val="none"/>
      <w:lvlText w:val=""/>
      <w:lvlJc w:val="left"/>
      <w:pPr>
        <w:tabs>
          <w:tab w:val="num" w:pos="360"/>
        </w:tabs>
      </w:pPr>
    </w:lvl>
    <w:lvl w:ilvl="4" w:tplc="614E48A8">
      <w:numFmt w:val="none"/>
      <w:lvlText w:val=""/>
      <w:lvlJc w:val="left"/>
      <w:pPr>
        <w:tabs>
          <w:tab w:val="num" w:pos="360"/>
        </w:tabs>
      </w:pPr>
    </w:lvl>
    <w:lvl w:ilvl="5" w:tplc="CFE0715C">
      <w:numFmt w:val="none"/>
      <w:lvlText w:val=""/>
      <w:lvlJc w:val="left"/>
      <w:pPr>
        <w:tabs>
          <w:tab w:val="num" w:pos="360"/>
        </w:tabs>
      </w:pPr>
    </w:lvl>
    <w:lvl w:ilvl="6" w:tplc="652E1A46">
      <w:numFmt w:val="none"/>
      <w:lvlText w:val=""/>
      <w:lvlJc w:val="left"/>
      <w:pPr>
        <w:tabs>
          <w:tab w:val="num" w:pos="360"/>
        </w:tabs>
      </w:pPr>
    </w:lvl>
    <w:lvl w:ilvl="7" w:tplc="38F0B5A4">
      <w:numFmt w:val="none"/>
      <w:lvlText w:val=""/>
      <w:lvlJc w:val="left"/>
      <w:pPr>
        <w:tabs>
          <w:tab w:val="num" w:pos="360"/>
        </w:tabs>
      </w:pPr>
    </w:lvl>
    <w:lvl w:ilvl="8" w:tplc="CFEE7312">
      <w:numFmt w:val="none"/>
      <w:lvlText w:val=""/>
      <w:lvlJc w:val="left"/>
      <w:pPr>
        <w:tabs>
          <w:tab w:val="num" w:pos="360"/>
        </w:tabs>
      </w:pPr>
    </w:lvl>
  </w:abstractNum>
  <w:abstractNum w:abstractNumId="32">
    <w:nsid w:val="5A890F61"/>
    <w:multiLevelType w:val="multilevel"/>
    <w:tmpl w:val="1ED8ADD8"/>
    <w:lvl w:ilvl="0">
      <w:start w:val="2"/>
      <w:numFmt w:val="decimal"/>
      <w:lvlText w:val="%1"/>
      <w:lvlJc w:val="left"/>
      <w:pPr>
        <w:tabs>
          <w:tab w:val="num" w:pos="540"/>
        </w:tabs>
        <w:ind w:left="540" w:hanging="540"/>
      </w:pPr>
      <w:rPr>
        <w:rFonts w:hint="default"/>
      </w:rPr>
    </w:lvl>
    <w:lvl w:ilvl="1">
      <w:start w:val="1"/>
      <w:numFmt w:val="decimal"/>
      <w:lvlText w:val="5.%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3">
    <w:nsid w:val="5B55252F"/>
    <w:multiLevelType w:val="hybridMultilevel"/>
    <w:tmpl w:val="3F0ABB78"/>
    <w:lvl w:ilvl="0" w:tplc="E5824AF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39C3309"/>
    <w:multiLevelType w:val="hybridMultilevel"/>
    <w:tmpl w:val="641AB43A"/>
    <w:lvl w:ilvl="0" w:tplc="4EB603FE">
      <w:start w:val="5"/>
      <w:numFmt w:val="decimal"/>
      <w:lvlText w:val="%1"/>
      <w:lvlJc w:val="left"/>
      <w:pPr>
        <w:ind w:left="720" w:hanging="36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054905"/>
    <w:multiLevelType w:val="hybridMultilevel"/>
    <w:tmpl w:val="DF7E7FBE"/>
    <w:lvl w:ilvl="0" w:tplc="04B6F21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390F2E"/>
    <w:multiLevelType w:val="hybridMultilevel"/>
    <w:tmpl w:val="2CA0480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nsid w:val="77833063"/>
    <w:multiLevelType w:val="hybridMultilevel"/>
    <w:tmpl w:val="FE9EA38C"/>
    <w:lvl w:ilvl="0" w:tplc="CC3A54F2">
      <w:start w:val="1"/>
      <w:numFmt w:val="lowerLetter"/>
      <w:lvlText w:val="%1."/>
      <w:lvlJc w:val="left"/>
      <w:pPr>
        <w:tabs>
          <w:tab w:val="num" w:pos="2258"/>
        </w:tabs>
        <w:ind w:left="2258" w:hanging="585"/>
      </w:pPr>
      <w:rPr>
        <w:rFonts w:hint="default"/>
      </w:rPr>
    </w:lvl>
    <w:lvl w:ilvl="1" w:tplc="04090019" w:tentative="1">
      <w:start w:val="1"/>
      <w:numFmt w:val="lowerLetter"/>
      <w:lvlText w:val="%2."/>
      <w:lvlJc w:val="left"/>
      <w:pPr>
        <w:tabs>
          <w:tab w:val="num" w:pos="2273"/>
        </w:tabs>
        <w:ind w:left="2273" w:hanging="360"/>
      </w:pPr>
    </w:lvl>
    <w:lvl w:ilvl="2" w:tplc="0409001B" w:tentative="1">
      <w:start w:val="1"/>
      <w:numFmt w:val="lowerRoman"/>
      <w:lvlText w:val="%3."/>
      <w:lvlJc w:val="right"/>
      <w:pPr>
        <w:tabs>
          <w:tab w:val="num" w:pos="2993"/>
        </w:tabs>
        <w:ind w:left="2993" w:hanging="180"/>
      </w:pPr>
    </w:lvl>
    <w:lvl w:ilvl="3" w:tplc="0409000F" w:tentative="1">
      <w:start w:val="1"/>
      <w:numFmt w:val="decimal"/>
      <w:lvlText w:val="%4."/>
      <w:lvlJc w:val="left"/>
      <w:pPr>
        <w:tabs>
          <w:tab w:val="num" w:pos="3713"/>
        </w:tabs>
        <w:ind w:left="3713" w:hanging="360"/>
      </w:pPr>
    </w:lvl>
    <w:lvl w:ilvl="4" w:tplc="04090019" w:tentative="1">
      <w:start w:val="1"/>
      <w:numFmt w:val="lowerLetter"/>
      <w:lvlText w:val="%5."/>
      <w:lvlJc w:val="left"/>
      <w:pPr>
        <w:tabs>
          <w:tab w:val="num" w:pos="4433"/>
        </w:tabs>
        <w:ind w:left="4433" w:hanging="360"/>
      </w:pPr>
    </w:lvl>
    <w:lvl w:ilvl="5" w:tplc="0409001B" w:tentative="1">
      <w:start w:val="1"/>
      <w:numFmt w:val="lowerRoman"/>
      <w:lvlText w:val="%6."/>
      <w:lvlJc w:val="right"/>
      <w:pPr>
        <w:tabs>
          <w:tab w:val="num" w:pos="5153"/>
        </w:tabs>
        <w:ind w:left="5153" w:hanging="180"/>
      </w:pPr>
    </w:lvl>
    <w:lvl w:ilvl="6" w:tplc="0409000F" w:tentative="1">
      <w:start w:val="1"/>
      <w:numFmt w:val="decimal"/>
      <w:lvlText w:val="%7."/>
      <w:lvlJc w:val="left"/>
      <w:pPr>
        <w:tabs>
          <w:tab w:val="num" w:pos="5873"/>
        </w:tabs>
        <w:ind w:left="5873" w:hanging="360"/>
      </w:pPr>
    </w:lvl>
    <w:lvl w:ilvl="7" w:tplc="04090019" w:tentative="1">
      <w:start w:val="1"/>
      <w:numFmt w:val="lowerLetter"/>
      <w:lvlText w:val="%8."/>
      <w:lvlJc w:val="left"/>
      <w:pPr>
        <w:tabs>
          <w:tab w:val="num" w:pos="6593"/>
        </w:tabs>
        <w:ind w:left="6593" w:hanging="360"/>
      </w:pPr>
    </w:lvl>
    <w:lvl w:ilvl="8" w:tplc="0409001B" w:tentative="1">
      <w:start w:val="1"/>
      <w:numFmt w:val="lowerRoman"/>
      <w:lvlText w:val="%9."/>
      <w:lvlJc w:val="right"/>
      <w:pPr>
        <w:tabs>
          <w:tab w:val="num" w:pos="7313"/>
        </w:tabs>
        <w:ind w:left="7313" w:hanging="180"/>
      </w:pPr>
    </w:lvl>
  </w:abstractNum>
  <w:abstractNum w:abstractNumId="38">
    <w:nsid w:val="79F15C16"/>
    <w:multiLevelType w:val="multilevel"/>
    <w:tmpl w:val="E55A2E48"/>
    <w:lvl w:ilvl="0">
      <w:start w:val="5"/>
      <w:numFmt w:val="decimal"/>
      <w:lvlText w:val="%1"/>
      <w:lvlJc w:val="left"/>
      <w:pPr>
        <w:ind w:left="555" w:hanging="555"/>
      </w:pPr>
      <w:rPr>
        <w:rFonts w:hint="default"/>
      </w:rPr>
    </w:lvl>
    <w:lvl w:ilvl="1">
      <w:start w:val="4"/>
      <w:numFmt w:val="decimal"/>
      <w:lvlText w:val="%1.%2"/>
      <w:lvlJc w:val="left"/>
      <w:pPr>
        <w:ind w:left="735" w:hanging="55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9">
    <w:nsid w:val="7C870F1F"/>
    <w:multiLevelType w:val="hybridMultilevel"/>
    <w:tmpl w:val="78641A3A"/>
    <w:lvl w:ilvl="0" w:tplc="04090017">
      <w:start w:val="1"/>
      <w:numFmt w:val="lowerLetter"/>
      <w:lvlText w:val="%1)"/>
      <w:lvlJc w:val="left"/>
      <w:pPr>
        <w:tabs>
          <w:tab w:val="num" w:pos="1553"/>
        </w:tabs>
        <w:ind w:left="1553" w:hanging="360"/>
      </w:pPr>
    </w:lvl>
    <w:lvl w:ilvl="1" w:tplc="04090019" w:tentative="1">
      <w:start w:val="1"/>
      <w:numFmt w:val="lowerLetter"/>
      <w:lvlText w:val="%2."/>
      <w:lvlJc w:val="left"/>
      <w:pPr>
        <w:tabs>
          <w:tab w:val="num" w:pos="2273"/>
        </w:tabs>
        <w:ind w:left="2273" w:hanging="360"/>
      </w:pPr>
    </w:lvl>
    <w:lvl w:ilvl="2" w:tplc="0409001B" w:tentative="1">
      <w:start w:val="1"/>
      <w:numFmt w:val="lowerRoman"/>
      <w:lvlText w:val="%3."/>
      <w:lvlJc w:val="right"/>
      <w:pPr>
        <w:tabs>
          <w:tab w:val="num" w:pos="2993"/>
        </w:tabs>
        <w:ind w:left="2993" w:hanging="180"/>
      </w:pPr>
    </w:lvl>
    <w:lvl w:ilvl="3" w:tplc="0409000F" w:tentative="1">
      <w:start w:val="1"/>
      <w:numFmt w:val="decimal"/>
      <w:lvlText w:val="%4."/>
      <w:lvlJc w:val="left"/>
      <w:pPr>
        <w:tabs>
          <w:tab w:val="num" w:pos="3713"/>
        </w:tabs>
        <w:ind w:left="3713" w:hanging="360"/>
      </w:pPr>
    </w:lvl>
    <w:lvl w:ilvl="4" w:tplc="04090019" w:tentative="1">
      <w:start w:val="1"/>
      <w:numFmt w:val="lowerLetter"/>
      <w:lvlText w:val="%5."/>
      <w:lvlJc w:val="left"/>
      <w:pPr>
        <w:tabs>
          <w:tab w:val="num" w:pos="4433"/>
        </w:tabs>
        <w:ind w:left="4433" w:hanging="360"/>
      </w:pPr>
    </w:lvl>
    <w:lvl w:ilvl="5" w:tplc="0409001B" w:tentative="1">
      <w:start w:val="1"/>
      <w:numFmt w:val="lowerRoman"/>
      <w:lvlText w:val="%6."/>
      <w:lvlJc w:val="right"/>
      <w:pPr>
        <w:tabs>
          <w:tab w:val="num" w:pos="5153"/>
        </w:tabs>
        <w:ind w:left="5153" w:hanging="180"/>
      </w:pPr>
    </w:lvl>
    <w:lvl w:ilvl="6" w:tplc="0409000F" w:tentative="1">
      <w:start w:val="1"/>
      <w:numFmt w:val="decimal"/>
      <w:lvlText w:val="%7."/>
      <w:lvlJc w:val="left"/>
      <w:pPr>
        <w:tabs>
          <w:tab w:val="num" w:pos="5873"/>
        </w:tabs>
        <w:ind w:left="5873" w:hanging="360"/>
      </w:pPr>
    </w:lvl>
    <w:lvl w:ilvl="7" w:tplc="04090019" w:tentative="1">
      <w:start w:val="1"/>
      <w:numFmt w:val="lowerLetter"/>
      <w:lvlText w:val="%8."/>
      <w:lvlJc w:val="left"/>
      <w:pPr>
        <w:tabs>
          <w:tab w:val="num" w:pos="6593"/>
        </w:tabs>
        <w:ind w:left="6593" w:hanging="360"/>
      </w:pPr>
    </w:lvl>
    <w:lvl w:ilvl="8" w:tplc="0409001B" w:tentative="1">
      <w:start w:val="1"/>
      <w:numFmt w:val="lowerRoman"/>
      <w:lvlText w:val="%9."/>
      <w:lvlJc w:val="right"/>
      <w:pPr>
        <w:tabs>
          <w:tab w:val="num" w:pos="7313"/>
        </w:tabs>
        <w:ind w:left="7313" w:hanging="180"/>
      </w:pPr>
    </w:lvl>
  </w:abstractNum>
  <w:abstractNum w:abstractNumId="40">
    <w:nsid w:val="7F9F5592"/>
    <w:multiLevelType w:val="hybridMultilevel"/>
    <w:tmpl w:val="A3161E16"/>
    <w:lvl w:ilvl="0" w:tplc="88BAC91A">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13"/>
  </w:num>
  <w:num w:numId="3">
    <w:abstractNumId w:val="32"/>
  </w:num>
  <w:num w:numId="4">
    <w:abstractNumId w:val="28"/>
  </w:num>
  <w:num w:numId="5">
    <w:abstractNumId w:val="11"/>
  </w:num>
  <w:num w:numId="6">
    <w:abstractNumId w:val="21"/>
  </w:num>
  <w:num w:numId="7">
    <w:abstractNumId w:val="25"/>
  </w:num>
  <w:num w:numId="8">
    <w:abstractNumId w:val="36"/>
  </w:num>
  <w:num w:numId="9">
    <w:abstractNumId w:val="20"/>
  </w:num>
  <w:num w:numId="10">
    <w:abstractNumId w:val="0"/>
  </w:num>
  <w:num w:numId="11">
    <w:abstractNumId w:val="19"/>
  </w:num>
  <w:num w:numId="12">
    <w:abstractNumId w:val="4"/>
  </w:num>
  <w:num w:numId="13">
    <w:abstractNumId w:val="33"/>
  </w:num>
  <w:num w:numId="14">
    <w:abstractNumId w:val="22"/>
  </w:num>
  <w:num w:numId="15">
    <w:abstractNumId w:val="39"/>
  </w:num>
  <w:num w:numId="16">
    <w:abstractNumId w:val="18"/>
  </w:num>
  <w:num w:numId="17">
    <w:abstractNumId w:val="37"/>
  </w:num>
  <w:num w:numId="18">
    <w:abstractNumId w:val="24"/>
  </w:num>
  <w:num w:numId="19">
    <w:abstractNumId w:val="3"/>
  </w:num>
  <w:num w:numId="20">
    <w:abstractNumId w:val="7"/>
  </w:num>
  <w:num w:numId="21">
    <w:abstractNumId w:val="1"/>
  </w:num>
  <w:num w:numId="22">
    <w:abstractNumId w:val="29"/>
  </w:num>
  <w:num w:numId="23">
    <w:abstractNumId w:val="26"/>
  </w:num>
  <w:num w:numId="24">
    <w:abstractNumId w:val="5"/>
  </w:num>
  <w:num w:numId="25">
    <w:abstractNumId w:val="15"/>
  </w:num>
  <w:num w:numId="26">
    <w:abstractNumId w:val="12"/>
  </w:num>
  <w:num w:numId="27">
    <w:abstractNumId w:val="2"/>
  </w:num>
  <w:num w:numId="28">
    <w:abstractNumId w:val="31"/>
  </w:num>
  <w:num w:numId="29">
    <w:abstractNumId w:val="17"/>
  </w:num>
  <w:num w:numId="30">
    <w:abstractNumId w:val="30"/>
  </w:num>
  <w:num w:numId="31">
    <w:abstractNumId w:val="6"/>
  </w:num>
  <w:num w:numId="32">
    <w:abstractNumId w:val="35"/>
  </w:num>
  <w:num w:numId="33">
    <w:abstractNumId w:val="8"/>
  </w:num>
  <w:num w:numId="34">
    <w:abstractNumId w:val="34"/>
  </w:num>
  <w:num w:numId="35">
    <w:abstractNumId w:val="23"/>
  </w:num>
  <w:num w:numId="36">
    <w:abstractNumId w:val="16"/>
  </w:num>
  <w:num w:numId="37">
    <w:abstractNumId w:val="14"/>
  </w:num>
  <w:num w:numId="38">
    <w:abstractNumId w:val="27"/>
  </w:num>
  <w:num w:numId="39">
    <w:abstractNumId w:val="10"/>
  </w:num>
  <w:num w:numId="40">
    <w:abstractNumId w:val="40"/>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D7774"/>
    <w:rsid w:val="000006D3"/>
    <w:rsid w:val="000021E3"/>
    <w:rsid w:val="00006D0B"/>
    <w:rsid w:val="000115E1"/>
    <w:rsid w:val="00011A89"/>
    <w:rsid w:val="00012690"/>
    <w:rsid w:val="00020FB7"/>
    <w:rsid w:val="00024B08"/>
    <w:rsid w:val="000337FC"/>
    <w:rsid w:val="00035850"/>
    <w:rsid w:val="0003770B"/>
    <w:rsid w:val="0004129A"/>
    <w:rsid w:val="000533C1"/>
    <w:rsid w:val="00062544"/>
    <w:rsid w:val="00065F79"/>
    <w:rsid w:val="000724BC"/>
    <w:rsid w:val="00072EAC"/>
    <w:rsid w:val="00073C0B"/>
    <w:rsid w:val="0007468F"/>
    <w:rsid w:val="00077233"/>
    <w:rsid w:val="0008314A"/>
    <w:rsid w:val="00091079"/>
    <w:rsid w:val="00096D51"/>
    <w:rsid w:val="000A012F"/>
    <w:rsid w:val="000A49BA"/>
    <w:rsid w:val="000A54D2"/>
    <w:rsid w:val="000C4E33"/>
    <w:rsid w:val="000C750D"/>
    <w:rsid w:val="000D0F42"/>
    <w:rsid w:val="000D2BE8"/>
    <w:rsid w:val="000D6645"/>
    <w:rsid w:val="000E3B4D"/>
    <w:rsid w:val="000F1458"/>
    <w:rsid w:val="00100D84"/>
    <w:rsid w:val="00103362"/>
    <w:rsid w:val="00106A7C"/>
    <w:rsid w:val="001122D4"/>
    <w:rsid w:val="0011307E"/>
    <w:rsid w:val="00116B9A"/>
    <w:rsid w:val="001218BC"/>
    <w:rsid w:val="00121D1B"/>
    <w:rsid w:val="00124559"/>
    <w:rsid w:val="001247A1"/>
    <w:rsid w:val="00125D32"/>
    <w:rsid w:val="00126328"/>
    <w:rsid w:val="00126D45"/>
    <w:rsid w:val="001329C2"/>
    <w:rsid w:val="00137462"/>
    <w:rsid w:val="001401E0"/>
    <w:rsid w:val="001456FC"/>
    <w:rsid w:val="00146DF3"/>
    <w:rsid w:val="0017001E"/>
    <w:rsid w:val="001726CD"/>
    <w:rsid w:val="0017317A"/>
    <w:rsid w:val="00173B96"/>
    <w:rsid w:val="00173C5F"/>
    <w:rsid w:val="00177CE2"/>
    <w:rsid w:val="001826AC"/>
    <w:rsid w:val="0018411E"/>
    <w:rsid w:val="00184967"/>
    <w:rsid w:val="001877B7"/>
    <w:rsid w:val="0019477C"/>
    <w:rsid w:val="00196C78"/>
    <w:rsid w:val="001A0099"/>
    <w:rsid w:val="001A0C0C"/>
    <w:rsid w:val="001A2C11"/>
    <w:rsid w:val="001B3F43"/>
    <w:rsid w:val="001B5E08"/>
    <w:rsid w:val="001B6940"/>
    <w:rsid w:val="001C0D49"/>
    <w:rsid w:val="001C0DD9"/>
    <w:rsid w:val="001C6D5F"/>
    <w:rsid w:val="001D383C"/>
    <w:rsid w:val="001D4B6F"/>
    <w:rsid w:val="001E154F"/>
    <w:rsid w:val="001E25EC"/>
    <w:rsid w:val="001E48C7"/>
    <w:rsid w:val="001E6DD1"/>
    <w:rsid w:val="001F138F"/>
    <w:rsid w:val="001F1474"/>
    <w:rsid w:val="001F17E8"/>
    <w:rsid w:val="001F589B"/>
    <w:rsid w:val="001F7B54"/>
    <w:rsid w:val="00201BCA"/>
    <w:rsid w:val="002031EA"/>
    <w:rsid w:val="0020507B"/>
    <w:rsid w:val="00212D4C"/>
    <w:rsid w:val="002144E9"/>
    <w:rsid w:val="00215F8B"/>
    <w:rsid w:val="00221DEF"/>
    <w:rsid w:val="00226656"/>
    <w:rsid w:val="002407E3"/>
    <w:rsid w:val="00240CD5"/>
    <w:rsid w:val="002513BA"/>
    <w:rsid w:val="00257C14"/>
    <w:rsid w:val="00265765"/>
    <w:rsid w:val="00271746"/>
    <w:rsid w:val="00276D43"/>
    <w:rsid w:val="002810F2"/>
    <w:rsid w:val="00281361"/>
    <w:rsid w:val="002813E2"/>
    <w:rsid w:val="002938C3"/>
    <w:rsid w:val="00293D12"/>
    <w:rsid w:val="00295624"/>
    <w:rsid w:val="00297153"/>
    <w:rsid w:val="00297FFA"/>
    <w:rsid w:val="002B0A97"/>
    <w:rsid w:val="002B1586"/>
    <w:rsid w:val="002C323B"/>
    <w:rsid w:val="002D345F"/>
    <w:rsid w:val="002D613A"/>
    <w:rsid w:val="002D7117"/>
    <w:rsid w:val="002E0FCD"/>
    <w:rsid w:val="002E43ED"/>
    <w:rsid w:val="002E765D"/>
    <w:rsid w:val="002F3FF8"/>
    <w:rsid w:val="00311191"/>
    <w:rsid w:val="00315432"/>
    <w:rsid w:val="00320247"/>
    <w:rsid w:val="00324C89"/>
    <w:rsid w:val="003337AE"/>
    <w:rsid w:val="00335CCB"/>
    <w:rsid w:val="00340DA0"/>
    <w:rsid w:val="00362E58"/>
    <w:rsid w:val="00371690"/>
    <w:rsid w:val="00372F21"/>
    <w:rsid w:val="003746BA"/>
    <w:rsid w:val="0037618C"/>
    <w:rsid w:val="00376683"/>
    <w:rsid w:val="00382E45"/>
    <w:rsid w:val="00391EAF"/>
    <w:rsid w:val="00395562"/>
    <w:rsid w:val="003B1104"/>
    <w:rsid w:val="003B5501"/>
    <w:rsid w:val="003B6A8B"/>
    <w:rsid w:val="003C16BA"/>
    <w:rsid w:val="003C395C"/>
    <w:rsid w:val="003C4414"/>
    <w:rsid w:val="003C6FCE"/>
    <w:rsid w:val="003C7BA8"/>
    <w:rsid w:val="003D74A2"/>
    <w:rsid w:val="003E163A"/>
    <w:rsid w:val="003E28EF"/>
    <w:rsid w:val="003E616A"/>
    <w:rsid w:val="003E6522"/>
    <w:rsid w:val="003E73A7"/>
    <w:rsid w:val="003F063A"/>
    <w:rsid w:val="003F70DA"/>
    <w:rsid w:val="0040051F"/>
    <w:rsid w:val="00406DB9"/>
    <w:rsid w:val="00410B63"/>
    <w:rsid w:val="00411EE2"/>
    <w:rsid w:val="00414E43"/>
    <w:rsid w:val="004246C5"/>
    <w:rsid w:val="004258CC"/>
    <w:rsid w:val="00426675"/>
    <w:rsid w:val="00447534"/>
    <w:rsid w:val="004479E3"/>
    <w:rsid w:val="00447BAA"/>
    <w:rsid w:val="00450E4B"/>
    <w:rsid w:val="00455BD8"/>
    <w:rsid w:val="00460CEC"/>
    <w:rsid w:val="004613FE"/>
    <w:rsid w:val="00465482"/>
    <w:rsid w:val="00466929"/>
    <w:rsid w:val="00473D85"/>
    <w:rsid w:val="00477C9D"/>
    <w:rsid w:val="00477FC5"/>
    <w:rsid w:val="00480279"/>
    <w:rsid w:val="004809A6"/>
    <w:rsid w:val="00481FBC"/>
    <w:rsid w:val="004826E0"/>
    <w:rsid w:val="00485D72"/>
    <w:rsid w:val="004864E3"/>
    <w:rsid w:val="00487FE2"/>
    <w:rsid w:val="004918F1"/>
    <w:rsid w:val="0049354A"/>
    <w:rsid w:val="00496F83"/>
    <w:rsid w:val="004979CF"/>
    <w:rsid w:val="004A4453"/>
    <w:rsid w:val="004A4B45"/>
    <w:rsid w:val="004A6F17"/>
    <w:rsid w:val="004B061D"/>
    <w:rsid w:val="004B5A6D"/>
    <w:rsid w:val="004B5FC0"/>
    <w:rsid w:val="004B682B"/>
    <w:rsid w:val="004C0C18"/>
    <w:rsid w:val="004D16B2"/>
    <w:rsid w:val="004D1B68"/>
    <w:rsid w:val="004D5B22"/>
    <w:rsid w:val="004D6175"/>
    <w:rsid w:val="004D6BFA"/>
    <w:rsid w:val="004E0E98"/>
    <w:rsid w:val="004E0FC3"/>
    <w:rsid w:val="004E25EB"/>
    <w:rsid w:val="004E2D82"/>
    <w:rsid w:val="004E687A"/>
    <w:rsid w:val="004F449C"/>
    <w:rsid w:val="004F4B62"/>
    <w:rsid w:val="00500801"/>
    <w:rsid w:val="00501D53"/>
    <w:rsid w:val="00502D31"/>
    <w:rsid w:val="0050388B"/>
    <w:rsid w:val="0050709A"/>
    <w:rsid w:val="0051424A"/>
    <w:rsid w:val="005168E5"/>
    <w:rsid w:val="005206E8"/>
    <w:rsid w:val="00521882"/>
    <w:rsid w:val="00527094"/>
    <w:rsid w:val="00527698"/>
    <w:rsid w:val="00533143"/>
    <w:rsid w:val="00540A0D"/>
    <w:rsid w:val="00540CA3"/>
    <w:rsid w:val="005428AC"/>
    <w:rsid w:val="0054460D"/>
    <w:rsid w:val="00551332"/>
    <w:rsid w:val="00556030"/>
    <w:rsid w:val="00556B17"/>
    <w:rsid w:val="005672B5"/>
    <w:rsid w:val="005711D1"/>
    <w:rsid w:val="005737CA"/>
    <w:rsid w:val="00575085"/>
    <w:rsid w:val="00577661"/>
    <w:rsid w:val="0059083A"/>
    <w:rsid w:val="0059613F"/>
    <w:rsid w:val="00596D0F"/>
    <w:rsid w:val="005A42EB"/>
    <w:rsid w:val="005A6096"/>
    <w:rsid w:val="005A662E"/>
    <w:rsid w:val="005B1B21"/>
    <w:rsid w:val="005B4F57"/>
    <w:rsid w:val="005B5862"/>
    <w:rsid w:val="005C1AB2"/>
    <w:rsid w:val="005C2A94"/>
    <w:rsid w:val="005D0460"/>
    <w:rsid w:val="005D0DE6"/>
    <w:rsid w:val="005D3E9C"/>
    <w:rsid w:val="005D3F65"/>
    <w:rsid w:val="005D46A5"/>
    <w:rsid w:val="005D4BEE"/>
    <w:rsid w:val="005D55E0"/>
    <w:rsid w:val="005D6E38"/>
    <w:rsid w:val="005E3DD5"/>
    <w:rsid w:val="005E70FB"/>
    <w:rsid w:val="005F0090"/>
    <w:rsid w:val="005F3CF2"/>
    <w:rsid w:val="005F796D"/>
    <w:rsid w:val="00600343"/>
    <w:rsid w:val="006046E3"/>
    <w:rsid w:val="006061ED"/>
    <w:rsid w:val="00606589"/>
    <w:rsid w:val="0061436B"/>
    <w:rsid w:val="00625D21"/>
    <w:rsid w:val="0063490C"/>
    <w:rsid w:val="0063577E"/>
    <w:rsid w:val="00643531"/>
    <w:rsid w:val="00646DB4"/>
    <w:rsid w:val="006500E6"/>
    <w:rsid w:val="00650E20"/>
    <w:rsid w:val="006519D4"/>
    <w:rsid w:val="006541BB"/>
    <w:rsid w:val="006637E2"/>
    <w:rsid w:val="00663B0F"/>
    <w:rsid w:val="00663CFA"/>
    <w:rsid w:val="006647A7"/>
    <w:rsid w:val="00664E38"/>
    <w:rsid w:val="00671FFF"/>
    <w:rsid w:val="00675416"/>
    <w:rsid w:val="00676DA4"/>
    <w:rsid w:val="006774AF"/>
    <w:rsid w:val="006923F4"/>
    <w:rsid w:val="006961F8"/>
    <w:rsid w:val="006A21FB"/>
    <w:rsid w:val="006A3F79"/>
    <w:rsid w:val="006A4D50"/>
    <w:rsid w:val="006A665A"/>
    <w:rsid w:val="006A7D72"/>
    <w:rsid w:val="006B243C"/>
    <w:rsid w:val="006B3A45"/>
    <w:rsid w:val="006B3F1A"/>
    <w:rsid w:val="006B5603"/>
    <w:rsid w:val="006B5733"/>
    <w:rsid w:val="006B61F7"/>
    <w:rsid w:val="006B7362"/>
    <w:rsid w:val="006C0FB2"/>
    <w:rsid w:val="006D057A"/>
    <w:rsid w:val="006D0882"/>
    <w:rsid w:val="006D30AF"/>
    <w:rsid w:val="006D4A8F"/>
    <w:rsid w:val="006D7774"/>
    <w:rsid w:val="006E0B7F"/>
    <w:rsid w:val="006E39CF"/>
    <w:rsid w:val="006E493C"/>
    <w:rsid w:val="006E55B3"/>
    <w:rsid w:val="006E7698"/>
    <w:rsid w:val="006F445B"/>
    <w:rsid w:val="006F4A7B"/>
    <w:rsid w:val="006F76E9"/>
    <w:rsid w:val="00702FE6"/>
    <w:rsid w:val="00712924"/>
    <w:rsid w:val="007172B7"/>
    <w:rsid w:val="00722EA3"/>
    <w:rsid w:val="0072506D"/>
    <w:rsid w:val="007257B1"/>
    <w:rsid w:val="00725852"/>
    <w:rsid w:val="00725AF5"/>
    <w:rsid w:val="00731935"/>
    <w:rsid w:val="00733E2F"/>
    <w:rsid w:val="00742F45"/>
    <w:rsid w:val="007432F8"/>
    <w:rsid w:val="00752B85"/>
    <w:rsid w:val="00774929"/>
    <w:rsid w:val="00775229"/>
    <w:rsid w:val="00777088"/>
    <w:rsid w:val="00785E1A"/>
    <w:rsid w:val="00786DE0"/>
    <w:rsid w:val="007A6F56"/>
    <w:rsid w:val="007B7490"/>
    <w:rsid w:val="007B7ACB"/>
    <w:rsid w:val="007C0CF3"/>
    <w:rsid w:val="007D6AD3"/>
    <w:rsid w:val="007D74C6"/>
    <w:rsid w:val="007D7902"/>
    <w:rsid w:val="007E3455"/>
    <w:rsid w:val="007E4D83"/>
    <w:rsid w:val="007E7130"/>
    <w:rsid w:val="00802F27"/>
    <w:rsid w:val="00811435"/>
    <w:rsid w:val="008130C3"/>
    <w:rsid w:val="00814400"/>
    <w:rsid w:val="0082605B"/>
    <w:rsid w:val="008267B0"/>
    <w:rsid w:val="00826CBA"/>
    <w:rsid w:val="00827A66"/>
    <w:rsid w:val="00834EDF"/>
    <w:rsid w:val="00853030"/>
    <w:rsid w:val="008546B6"/>
    <w:rsid w:val="008560A8"/>
    <w:rsid w:val="00861929"/>
    <w:rsid w:val="00861FB2"/>
    <w:rsid w:val="008621F9"/>
    <w:rsid w:val="00863A34"/>
    <w:rsid w:val="0087096B"/>
    <w:rsid w:val="00872565"/>
    <w:rsid w:val="008759B1"/>
    <w:rsid w:val="00882AE1"/>
    <w:rsid w:val="00883983"/>
    <w:rsid w:val="0088752F"/>
    <w:rsid w:val="00897B1C"/>
    <w:rsid w:val="008A1FEE"/>
    <w:rsid w:val="008A4109"/>
    <w:rsid w:val="008A4E9B"/>
    <w:rsid w:val="008B090D"/>
    <w:rsid w:val="008B3FDD"/>
    <w:rsid w:val="008B5DA6"/>
    <w:rsid w:val="008C12E4"/>
    <w:rsid w:val="008C6830"/>
    <w:rsid w:val="008D0AF1"/>
    <w:rsid w:val="008D2860"/>
    <w:rsid w:val="008F1826"/>
    <w:rsid w:val="008F75AF"/>
    <w:rsid w:val="00900966"/>
    <w:rsid w:val="009122B8"/>
    <w:rsid w:val="009123F6"/>
    <w:rsid w:val="009160D8"/>
    <w:rsid w:val="00940251"/>
    <w:rsid w:val="00942F4C"/>
    <w:rsid w:val="0094622D"/>
    <w:rsid w:val="00946FE7"/>
    <w:rsid w:val="009472EA"/>
    <w:rsid w:val="00947C5F"/>
    <w:rsid w:val="00954C76"/>
    <w:rsid w:val="00955E74"/>
    <w:rsid w:val="009568A5"/>
    <w:rsid w:val="00961CDD"/>
    <w:rsid w:val="00966848"/>
    <w:rsid w:val="00972FB9"/>
    <w:rsid w:val="00974212"/>
    <w:rsid w:val="0097563B"/>
    <w:rsid w:val="00983D66"/>
    <w:rsid w:val="00984A13"/>
    <w:rsid w:val="00991A1A"/>
    <w:rsid w:val="00992615"/>
    <w:rsid w:val="009A21F5"/>
    <w:rsid w:val="009B5B41"/>
    <w:rsid w:val="009C643F"/>
    <w:rsid w:val="009D2ABE"/>
    <w:rsid w:val="009D5532"/>
    <w:rsid w:val="009D6DD5"/>
    <w:rsid w:val="009E192F"/>
    <w:rsid w:val="009E4156"/>
    <w:rsid w:val="009E4CE6"/>
    <w:rsid w:val="009E6DCB"/>
    <w:rsid w:val="009E7348"/>
    <w:rsid w:val="009F25E1"/>
    <w:rsid w:val="00A00BBE"/>
    <w:rsid w:val="00A04919"/>
    <w:rsid w:val="00A0575C"/>
    <w:rsid w:val="00A1747F"/>
    <w:rsid w:val="00A22647"/>
    <w:rsid w:val="00A254B7"/>
    <w:rsid w:val="00A254DF"/>
    <w:rsid w:val="00A26569"/>
    <w:rsid w:val="00A344AF"/>
    <w:rsid w:val="00A41CEB"/>
    <w:rsid w:val="00A431EE"/>
    <w:rsid w:val="00A43A7B"/>
    <w:rsid w:val="00A43D75"/>
    <w:rsid w:val="00A50867"/>
    <w:rsid w:val="00A52D74"/>
    <w:rsid w:val="00A56D67"/>
    <w:rsid w:val="00A71231"/>
    <w:rsid w:val="00A81782"/>
    <w:rsid w:val="00A8333D"/>
    <w:rsid w:val="00A87F82"/>
    <w:rsid w:val="00A95EF0"/>
    <w:rsid w:val="00AA1E52"/>
    <w:rsid w:val="00AB2FFB"/>
    <w:rsid w:val="00AB4E25"/>
    <w:rsid w:val="00AB5AD5"/>
    <w:rsid w:val="00AB7CB6"/>
    <w:rsid w:val="00AC06E3"/>
    <w:rsid w:val="00AC6724"/>
    <w:rsid w:val="00AE20E0"/>
    <w:rsid w:val="00AE2ED3"/>
    <w:rsid w:val="00AE3951"/>
    <w:rsid w:val="00AE3F46"/>
    <w:rsid w:val="00AE69CE"/>
    <w:rsid w:val="00AF2FC8"/>
    <w:rsid w:val="00B01E23"/>
    <w:rsid w:val="00B035E3"/>
    <w:rsid w:val="00B06612"/>
    <w:rsid w:val="00B10CDA"/>
    <w:rsid w:val="00B161CF"/>
    <w:rsid w:val="00B179B2"/>
    <w:rsid w:val="00B250BE"/>
    <w:rsid w:val="00B25857"/>
    <w:rsid w:val="00B26A19"/>
    <w:rsid w:val="00B26EF8"/>
    <w:rsid w:val="00B33E87"/>
    <w:rsid w:val="00B353C3"/>
    <w:rsid w:val="00B446FB"/>
    <w:rsid w:val="00B55694"/>
    <w:rsid w:val="00B57597"/>
    <w:rsid w:val="00B62214"/>
    <w:rsid w:val="00B650BA"/>
    <w:rsid w:val="00B6563D"/>
    <w:rsid w:val="00B668A6"/>
    <w:rsid w:val="00B67BDC"/>
    <w:rsid w:val="00B67E09"/>
    <w:rsid w:val="00B808B8"/>
    <w:rsid w:val="00B84DEA"/>
    <w:rsid w:val="00B85209"/>
    <w:rsid w:val="00B907FC"/>
    <w:rsid w:val="00B9128B"/>
    <w:rsid w:val="00B93BBB"/>
    <w:rsid w:val="00B93CCC"/>
    <w:rsid w:val="00B94365"/>
    <w:rsid w:val="00BA1F20"/>
    <w:rsid w:val="00BA2CEF"/>
    <w:rsid w:val="00BB1196"/>
    <w:rsid w:val="00BB1DE7"/>
    <w:rsid w:val="00BB3A3E"/>
    <w:rsid w:val="00BB6E44"/>
    <w:rsid w:val="00BB7A2D"/>
    <w:rsid w:val="00BC1E64"/>
    <w:rsid w:val="00BC2A60"/>
    <w:rsid w:val="00BC2F57"/>
    <w:rsid w:val="00BC6686"/>
    <w:rsid w:val="00BC76BF"/>
    <w:rsid w:val="00BD219C"/>
    <w:rsid w:val="00BD4646"/>
    <w:rsid w:val="00BD5369"/>
    <w:rsid w:val="00BD79E8"/>
    <w:rsid w:val="00BF272F"/>
    <w:rsid w:val="00BF3D3A"/>
    <w:rsid w:val="00BF50D4"/>
    <w:rsid w:val="00BF57DD"/>
    <w:rsid w:val="00BF7340"/>
    <w:rsid w:val="00C00571"/>
    <w:rsid w:val="00C02130"/>
    <w:rsid w:val="00C021A6"/>
    <w:rsid w:val="00C0225D"/>
    <w:rsid w:val="00C024BF"/>
    <w:rsid w:val="00C072FF"/>
    <w:rsid w:val="00C2264D"/>
    <w:rsid w:val="00C253E7"/>
    <w:rsid w:val="00C273BA"/>
    <w:rsid w:val="00C31978"/>
    <w:rsid w:val="00C31B32"/>
    <w:rsid w:val="00C4318B"/>
    <w:rsid w:val="00C4482A"/>
    <w:rsid w:val="00C45994"/>
    <w:rsid w:val="00C46B78"/>
    <w:rsid w:val="00C50525"/>
    <w:rsid w:val="00C51C32"/>
    <w:rsid w:val="00C52781"/>
    <w:rsid w:val="00C53469"/>
    <w:rsid w:val="00C53509"/>
    <w:rsid w:val="00C55B36"/>
    <w:rsid w:val="00C65266"/>
    <w:rsid w:val="00C672D5"/>
    <w:rsid w:val="00C74EFA"/>
    <w:rsid w:val="00C85F5A"/>
    <w:rsid w:val="00C956CA"/>
    <w:rsid w:val="00CA1970"/>
    <w:rsid w:val="00CA6186"/>
    <w:rsid w:val="00CA7619"/>
    <w:rsid w:val="00CA7C98"/>
    <w:rsid w:val="00CC10E6"/>
    <w:rsid w:val="00CC4E36"/>
    <w:rsid w:val="00CD7052"/>
    <w:rsid w:val="00CD7358"/>
    <w:rsid w:val="00CE1A3E"/>
    <w:rsid w:val="00CE2917"/>
    <w:rsid w:val="00CE4ADD"/>
    <w:rsid w:val="00CF105F"/>
    <w:rsid w:val="00CF1D3C"/>
    <w:rsid w:val="00D03126"/>
    <w:rsid w:val="00D032AE"/>
    <w:rsid w:val="00D03E18"/>
    <w:rsid w:val="00D0669F"/>
    <w:rsid w:val="00D071E9"/>
    <w:rsid w:val="00D07B03"/>
    <w:rsid w:val="00D07FBF"/>
    <w:rsid w:val="00D16AC2"/>
    <w:rsid w:val="00D21CAE"/>
    <w:rsid w:val="00D245B8"/>
    <w:rsid w:val="00D24B9D"/>
    <w:rsid w:val="00D26467"/>
    <w:rsid w:val="00D303F4"/>
    <w:rsid w:val="00D33A3C"/>
    <w:rsid w:val="00D35C9F"/>
    <w:rsid w:val="00D43274"/>
    <w:rsid w:val="00D45A4B"/>
    <w:rsid w:val="00D47D6D"/>
    <w:rsid w:val="00D51F9E"/>
    <w:rsid w:val="00D56501"/>
    <w:rsid w:val="00D56D8A"/>
    <w:rsid w:val="00D63F94"/>
    <w:rsid w:val="00D6507A"/>
    <w:rsid w:val="00D678C9"/>
    <w:rsid w:val="00D77D2D"/>
    <w:rsid w:val="00D806D6"/>
    <w:rsid w:val="00D838AB"/>
    <w:rsid w:val="00D90500"/>
    <w:rsid w:val="00D97586"/>
    <w:rsid w:val="00DA2606"/>
    <w:rsid w:val="00DA521B"/>
    <w:rsid w:val="00DA7215"/>
    <w:rsid w:val="00DB2DC7"/>
    <w:rsid w:val="00DB4200"/>
    <w:rsid w:val="00DC10DB"/>
    <w:rsid w:val="00DD216D"/>
    <w:rsid w:val="00DD267C"/>
    <w:rsid w:val="00DD3023"/>
    <w:rsid w:val="00DD6E04"/>
    <w:rsid w:val="00DE4A36"/>
    <w:rsid w:val="00DE5CBD"/>
    <w:rsid w:val="00DF00BF"/>
    <w:rsid w:val="00DF3617"/>
    <w:rsid w:val="00E0600B"/>
    <w:rsid w:val="00E1418E"/>
    <w:rsid w:val="00E1708C"/>
    <w:rsid w:val="00E25F5D"/>
    <w:rsid w:val="00E2612B"/>
    <w:rsid w:val="00E3046D"/>
    <w:rsid w:val="00E3394E"/>
    <w:rsid w:val="00E403F0"/>
    <w:rsid w:val="00E40BDD"/>
    <w:rsid w:val="00E42AFB"/>
    <w:rsid w:val="00E46502"/>
    <w:rsid w:val="00E47E78"/>
    <w:rsid w:val="00E50D1F"/>
    <w:rsid w:val="00E56012"/>
    <w:rsid w:val="00E56FA1"/>
    <w:rsid w:val="00E74533"/>
    <w:rsid w:val="00E74643"/>
    <w:rsid w:val="00E75F17"/>
    <w:rsid w:val="00E86536"/>
    <w:rsid w:val="00E868D5"/>
    <w:rsid w:val="00EA3CF4"/>
    <w:rsid w:val="00EB2687"/>
    <w:rsid w:val="00EB2A16"/>
    <w:rsid w:val="00EB6DEC"/>
    <w:rsid w:val="00EC4FA1"/>
    <w:rsid w:val="00ED04F1"/>
    <w:rsid w:val="00ED11BD"/>
    <w:rsid w:val="00ED2E22"/>
    <w:rsid w:val="00ED36FF"/>
    <w:rsid w:val="00ED4CD6"/>
    <w:rsid w:val="00ED63CF"/>
    <w:rsid w:val="00EE702B"/>
    <w:rsid w:val="00EF147B"/>
    <w:rsid w:val="00EF414C"/>
    <w:rsid w:val="00EF5985"/>
    <w:rsid w:val="00EF6DF5"/>
    <w:rsid w:val="00EF7652"/>
    <w:rsid w:val="00F118CF"/>
    <w:rsid w:val="00F12361"/>
    <w:rsid w:val="00F141A4"/>
    <w:rsid w:val="00F205B3"/>
    <w:rsid w:val="00F25F28"/>
    <w:rsid w:val="00F2747C"/>
    <w:rsid w:val="00F27ADD"/>
    <w:rsid w:val="00F3079D"/>
    <w:rsid w:val="00F328A7"/>
    <w:rsid w:val="00F36514"/>
    <w:rsid w:val="00F40414"/>
    <w:rsid w:val="00F42C2D"/>
    <w:rsid w:val="00F4408A"/>
    <w:rsid w:val="00F47E75"/>
    <w:rsid w:val="00F61E73"/>
    <w:rsid w:val="00F6297A"/>
    <w:rsid w:val="00F62E87"/>
    <w:rsid w:val="00F62F49"/>
    <w:rsid w:val="00F64358"/>
    <w:rsid w:val="00F6473A"/>
    <w:rsid w:val="00F664C1"/>
    <w:rsid w:val="00F71F8C"/>
    <w:rsid w:val="00F72952"/>
    <w:rsid w:val="00F74200"/>
    <w:rsid w:val="00F77DE6"/>
    <w:rsid w:val="00F82CFA"/>
    <w:rsid w:val="00F909FB"/>
    <w:rsid w:val="00F91779"/>
    <w:rsid w:val="00F92564"/>
    <w:rsid w:val="00F95010"/>
    <w:rsid w:val="00F97001"/>
    <w:rsid w:val="00F975DB"/>
    <w:rsid w:val="00F97C9E"/>
    <w:rsid w:val="00FA0B65"/>
    <w:rsid w:val="00FA19FA"/>
    <w:rsid w:val="00FA2AE7"/>
    <w:rsid w:val="00FB0DF5"/>
    <w:rsid w:val="00FB2200"/>
    <w:rsid w:val="00FB2F81"/>
    <w:rsid w:val="00FB45E8"/>
    <w:rsid w:val="00FB7055"/>
    <w:rsid w:val="00FC07AD"/>
    <w:rsid w:val="00FC2B77"/>
    <w:rsid w:val="00FC61BC"/>
    <w:rsid w:val="00FD1012"/>
    <w:rsid w:val="00FD13FB"/>
    <w:rsid w:val="00FD1B02"/>
    <w:rsid w:val="00FD1CFA"/>
    <w:rsid w:val="00FE15AD"/>
    <w:rsid w:val="00FE6CF1"/>
    <w:rsid w:val="00FF5D3E"/>
    <w:rsid w:val="00FF5D94"/>
    <w:rsid w:val="00FF6536"/>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31F633-978B-4C2D-87F1-A94D9685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B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A4B45"/>
    <w:pPr>
      <w:ind w:left="1260"/>
      <w:jc w:val="both"/>
    </w:pPr>
    <w:rPr>
      <w:rFonts w:ascii="Trebuchet MS" w:hAnsi="Trebuchet MS"/>
      <w:b/>
      <w:i/>
      <w:color w:val="FF0000"/>
      <w:sz w:val="22"/>
      <w:szCs w:val="22"/>
    </w:rPr>
  </w:style>
  <w:style w:type="paragraph" w:styleId="Header">
    <w:name w:val="header"/>
    <w:basedOn w:val="Normal"/>
    <w:link w:val="HeaderChar"/>
    <w:uiPriority w:val="99"/>
    <w:rsid w:val="004A4B45"/>
    <w:pPr>
      <w:tabs>
        <w:tab w:val="center" w:pos="4320"/>
        <w:tab w:val="right" w:pos="8640"/>
      </w:tabs>
    </w:pPr>
  </w:style>
  <w:style w:type="paragraph" w:styleId="Footer">
    <w:name w:val="footer"/>
    <w:basedOn w:val="Normal"/>
    <w:link w:val="FooterChar"/>
    <w:uiPriority w:val="99"/>
    <w:rsid w:val="004A4B45"/>
    <w:pPr>
      <w:tabs>
        <w:tab w:val="center" w:pos="4320"/>
        <w:tab w:val="right" w:pos="8640"/>
      </w:tabs>
    </w:pPr>
  </w:style>
  <w:style w:type="paragraph" w:styleId="BodyText">
    <w:name w:val="Body Text"/>
    <w:basedOn w:val="Normal"/>
    <w:rsid w:val="004A4B45"/>
    <w:pPr>
      <w:jc w:val="both"/>
    </w:pPr>
    <w:rPr>
      <w:rFonts w:ascii="Trebuchet MS" w:hAnsi="Trebuchet MS"/>
      <w:color w:val="FF0000"/>
      <w:sz w:val="22"/>
      <w:szCs w:val="22"/>
    </w:rPr>
  </w:style>
  <w:style w:type="paragraph" w:styleId="ListParagraph">
    <w:name w:val="List Paragraph"/>
    <w:basedOn w:val="Normal"/>
    <w:uiPriority w:val="34"/>
    <w:qFormat/>
    <w:rsid w:val="00062544"/>
    <w:pPr>
      <w:ind w:left="720"/>
    </w:pPr>
  </w:style>
  <w:style w:type="paragraph" w:styleId="NoSpacing">
    <w:name w:val="No Spacing"/>
    <w:uiPriority w:val="1"/>
    <w:qFormat/>
    <w:rsid w:val="00556030"/>
    <w:rPr>
      <w:sz w:val="24"/>
      <w:szCs w:val="24"/>
    </w:rPr>
  </w:style>
  <w:style w:type="character" w:customStyle="1" w:styleId="HeaderChar">
    <w:name w:val="Header Char"/>
    <w:basedOn w:val="DefaultParagraphFont"/>
    <w:link w:val="Header"/>
    <w:uiPriority w:val="99"/>
    <w:rsid w:val="00F62F49"/>
    <w:rPr>
      <w:sz w:val="24"/>
      <w:szCs w:val="24"/>
    </w:rPr>
  </w:style>
  <w:style w:type="paragraph" w:styleId="BalloonText">
    <w:name w:val="Balloon Text"/>
    <w:basedOn w:val="Normal"/>
    <w:link w:val="BalloonTextChar"/>
    <w:rsid w:val="00F62F49"/>
    <w:rPr>
      <w:rFonts w:ascii="Tahoma" w:hAnsi="Tahoma" w:cs="Tahoma"/>
      <w:sz w:val="16"/>
      <w:szCs w:val="16"/>
    </w:rPr>
  </w:style>
  <w:style w:type="character" w:customStyle="1" w:styleId="BalloonTextChar">
    <w:name w:val="Balloon Text Char"/>
    <w:basedOn w:val="DefaultParagraphFont"/>
    <w:link w:val="BalloonText"/>
    <w:rsid w:val="00F62F49"/>
    <w:rPr>
      <w:rFonts w:ascii="Tahoma" w:hAnsi="Tahoma" w:cs="Tahoma"/>
      <w:sz w:val="16"/>
      <w:szCs w:val="16"/>
    </w:rPr>
  </w:style>
  <w:style w:type="character" w:customStyle="1" w:styleId="FooterChar">
    <w:name w:val="Footer Char"/>
    <w:basedOn w:val="DefaultParagraphFont"/>
    <w:link w:val="Footer"/>
    <w:uiPriority w:val="99"/>
    <w:rsid w:val="00F62F49"/>
    <w:rPr>
      <w:sz w:val="24"/>
      <w:szCs w:val="24"/>
    </w:rPr>
  </w:style>
  <w:style w:type="paragraph" w:styleId="BodyTextIndent2">
    <w:name w:val="Body Text Indent 2"/>
    <w:basedOn w:val="Normal"/>
    <w:link w:val="BodyTextIndent2Char"/>
    <w:uiPriority w:val="99"/>
    <w:semiHidden/>
    <w:unhideWhenUsed/>
    <w:rsid w:val="00BC1E64"/>
    <w:pPr>
      <w:spacing w:after="120" w:line="480" w:lineRule="auto"/>
      <w:ind w:left="283"/>
    </w:pPr>
    <w:rPr>
      <w:rFonts w:asciiTheme="minorHAnsi" w:eastAsiaTheme="minorEastAsia" w:hAnsiTheme="minorHAnsi" w:cstheme="minorBidi"/>
      <w:sz w:val="22"/>
      <w:szCs w:val="22"/>
      <w:lang w:val="en-IN" w:eastAsia="en-IN"/>
    </w:rPr>
  </w:style>
  <w:style w:type="character" w:customStyle="1" w:styleId="BodyTextIndent2Char">
    <w:name w:val="Body Text Indent 2 Char"/>
    <w:basedOn w:val="DefaultParagraphFont"/>
    <w:link w:val="BodyTextIndent2"/>
    <w:uiPriority w:val="99"/>
    <w:semiHidden/>
    <w:rsid w:val="00BC1E64"/>
    <w:rPr>
      <w:rFonts w:asciiTheme="minorHAnsi" w:eastAsiaTheme="minorEastAsia" w:hAnsiTheme="minorHAnsi" w:cstheme="minorBid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5726">
      <w:bodyDiv w:val="1"/>
      <w:marLeft w:val="0"/>
      <w:marRight w:val="0"/>
      <w:marTop w:val="0"/>
      <w:marBottom w:val="0"/>
      <w:divBdr>
        <w:top w:val="none" w:sz="0" w:space="0" w:color="auto"/>
        <w:left w:val="none" w:sz="0" w:space="0" w:color="auto"/>
        <w:bottom w:val="none" w:sz="0" w:space="0" w:color="auto"/>
        <w:right w:val="none" w:sz="0" w:space="0" w:color="auto"/>
      </w:divBdr>
    </w:div>
    <w:div w:id="157843388">
      <w:bodyDiv w:val="1"/>
      <w:marLeft w:val="0"/>
      <w:marRight w:val="0"/>
      <w:marTop w:val="0"/>
      <w:marBottom w:val="0"/>
      <w:divBdr>
        <w:top w:val="none" w:sz="0" w:space="0" w:color="auto"/>
        <w:left w:val="none" w:sz="0" w:space="0" w:color="auto"/>
        <w:bottom w:val="none" w:sz="0" w:space="0" w:color="auto"/>
        <w:right w:val="none" w:sz="0" w:space="0" w:color="auto"/>
      </w:divBdr>
    </w:div>
    <w:div w:id="236404787">
      <w:bodyDiv w:val="1"/>
      <w:marLeft w:val="0"/>
      <w:marRight w:val="0"/>
      <w:marTop w:val="0"/>
      <w:marBottom w:val="0"/>
      <w:divBdr>
        <w:top w:val="none" w:sz="0" w:space="0" w:color="auto"/>
        <w:left w:val="none" w:sz="0" w:space="0" w:color="auto"/>
        <w:bottom w:val="none" w:sz="0" w:space="0" w:color="auto"/>
        <w:right w:val="none" w:sz="0" w:space="0" w:color="auto"/>
      </w:divBdr>
    </w:div>
    <w:div w:id="259148516">
      <w:bodyDiv w:val="1"/>
      <w:marLeft w:val="0"/>
      <w:marRight w:val="0"/>
      <w:marTop w:val="0"/>
      <w:marBottom w:val="0"/>
      <w:divBdr>
        <w:top w:val="none" w:sz="0" w:space="0" w:color="auto"/>
        <w:left w:val="none" w:sz="0" w:space="0" w:color="auto"/>
        <w:bottom w:val="none" w:sz="0" w:space="0" w:color="auto"/>
        <w:right w:val="none" w:sz="0" w:space="0" w:color="auto"/>
      </w:divBdr>
    </w:div>
    <w:div w:id="391775183">
      <w:bodyDiv w:val="1"/>
      <w:marLeft w:val="0"/>
      <w:marRight w:val="0"/>
      <w:marTop w:val="0"/>
      <w:marBottom w:val="0"/>
      <w:divBdr>
        <w:top w:val="none" w:sz="0" w:space="0" w:color="auto"/>
        <w:left w:val="none" w:sz="0" w:space="0" w:color="auto"/>
        <w:bottom w:val="none" w:sz="0" w:space="0" w:color="auto"/>
        <w:right w:val="none" w:sz="0" w:space="0" w:color="auto"/>
      </w:divBdr>
    </w:div>
    <w:div w:id="495417226">
      <w:bodyDiv w:val="1"/>
      <w:marLeft w:val="0"/>
      <w:marRight w:val="0"/>
      <w:marTop w:val="0"/>
      <w:marBottom w:val="0"/>
      <w:divBdr>
        <w:top w:val="none" w:sz="0" w:space="0" w:color="auto"/>
        <w:left w:val="none" w:sz="0" w:space="0" w:color="auto"/>
        <w:bottom w:val="none" w:sz="0" w:space="0" w:color="auto"/>
        <w:right w:val="none" w:sz="0" w:space="0" w:color="auto"/>
      </w:divBdr>
    </w:div>
    <w:div w:id="829373234">
      <w:bodyDiv w:val="1"/>
      <w:marLeft w:val="0"/>
      <w:marRight w:val="0"/>
      <w:marTop w:val="0"/>
      <w:marBottom w:val="0"/>
      <w:divBdr>
        <w:top w:val="none" w:sz="0" w:space="0" w:color="auto"/>
        <w:left w:val="none" w:sz="0" w:space="0" w:color="auto"/>
        <w:bottom w:val="none" w:sz="0" w:space="0" w:color="auto"/>
        <w:right w:val="none" w:sz="0" w:space="0" w:color="auto"/>
      </w:divBdr>
    </w:div>
    <w:div w:id="1057898738">
      <w:bodyDiv w:val="1"/>
      <w:marLeft w:val="0"/>
      <w:marRight w:val="0"/>
      <w:marTop w:val="0"/>
      <w:marBottom w:val="0"/>
      <w:divBdr>
        <w:top w:val="none" w:sz="0" w:space="0" w:color="auto"/>
        <w:left w:val="none" w:sz="0" w:space="0" w:color="auto"/>
        <w:bottom w:val="none" w:sz="0" w:space="0" w:color="auto"/>
        <w:right w:val="none" w:sz="0" w:space="0" w:color="auto"/>
      </w:divBdr>
    </w:div>
    <w:div w:id="1187980160">
      <w:bodyDiv w:val="1"/>
      <w:marLeft w:val="0"/>
      <w:marRight w:val="0"/>
      <w:marTop w:val="0"/>
      <w:marBottom w:val="0"/>
      <w:divBdr>
        <w:top w:val="none" w:sz="0" w:space="0" w:color="auto"/>
        <w:left w:val="none" w:sz="0" w:space="0" w:color="auto"/>
        <w:bottom w:val="none" w:sz="0" w:space="0" w:color="auto"/>
        <w:right w:val="none" w:sz="0" w:space="0" w:color="auto"/>
      </w:divBdr>
    </w:div>
    <w:div w:id="1238638316">
      <w:bodyDiv w:val="1"/>
      <w:marLeft w:val="0"/>
      <w:marRight w:val="0"/>
      <w:marTop w:val="0"/>
      <w:marBottom w:val="0"/>
      <w:divBdr>
        <w:top w:val="none" w:sz="0" w:space="0" w:color="auto"/>
        <w:left w:val="none" w:sz="0" w:space="0" w:color="auto"/>
        <w:bottom w:val="none" w:sz="0" w:space="0" w:color="auto"/>
        <w:right w:val="none" w:sz="0" w:space="0" w:color="auto"/>
      </w:divBdr>
    </w:div>
    <w:div w:id="1385058157">
      <w:bodyDiv w:val="1"/>
      <w:marLeft w:val="0"/>
      <w:marRight w:val="0"/>
      <w:marTop w:val="0"/>
      <w:marBottom w:val="0"/>
      <w:divBdr>
        <w:top w:val="none" w:sz="0" w:space="0" w:color="auto"/>
        <w:left w:val="none" w:sz="0" w:space="0" w:color="auto"/>
        <w:bottom w:val="none" w:sz="0" w:space="0" w:color="auto"/>
        <w:right w:val="none" w:sz="0" w:space="0" w:color="auto"/>
      </w:divBdr>
    </w:div>
    <w:div w:id="1459642083">
      <w:bodyDiv w:val="1"/>
      <w:marLeft w:val="0"/>
      <w:marRight w:val="0"/>
      <w:marTop w:val="0"/>
      <w:marBottom w:val="0"/>
      <w:divBdr>
        <w:top w:val="none" w:sz="0" w:space="0" w:color="auto"/>
        <w:left w:val="none" w:sz="0" w:space="0" w:color="auto"/>
        <w:bottom w:val="none" w:sz="0" w:space="0" w:color="auto"/>
        <w:right w:val="none" w:sz="0" w:space="0" w:color="auto"/>
      </w:divBdr>
    </w:div>
    <w:div w:id="1467242061">
      <w:bodyDiv w:val="1"/>
      <w:marLeft w:val="0"/>
      <w:marRight w:val="0"/>
      <w:marTop w:val="0"/>
      <w:marBottom w:val="0"/>
      <w:divBdr>
        <w:top w:val="none" w:sz="0" w:space="0" w:color="auto"/>
        <w:left w:val="none" w:sz="0" w:space="0" w:color="auto"/>
        <w:bottom w:val="none" w:sz="0" w:space="0" w:color="auto"/>
        <w:right w:val="none" w:sz="0" w:space="0" w:color="auto"/>
      </w:divBdr>
    </w:div>
    <w:div w:id="1497258115">
      <w:bodyDiv w:val="1"/>
      <w:marLeft w:val="0"/>
      <w:marRight w:val="0"/>
      <w:marTop w:val="0"/>
      <w:marBottom w:val="0"/>
      <w:divBdr>
        <w:top w:val="none" w:sz="0" w:space="0" w:color="auto"/>
        <w:left w:val="none" w:sz="0" w:space="0" w:color="auto"/>
        <w:bottom w:val="none" w:sz="0" w:space="0" w:color="auto"/>
        <w:right w:val="none" w:sz="0" w:space="0" w:color="auto"/>
      </w:divBdr>
    </w:div>
    <w:div w:id="1701776702">
      <w:bodyDiv w:val="1"/>
      <w:marLeft w:val="0"/>
      <w:marRight w:val="0"/>
      <w:marTop w:val="0"/>
      <w:marBottom w:val="0"/>
      <w:divBdr>
        <w:top w:val="none" w:sz="0" w:space="0" w:color="auto"/>
        <w:left w:val="none" w:sz="0" w:space="0" w:color="auto"/>
        <w:bottom w:val="none" w:sz="0" w:space="0" w:color="auto"/>
        <w:right w:val="none" w:sz="0" w:space="0" w:color="auto"/>
      </w:divBdr>
    </w:div>
    <w:div w:id="1703089257">
      <w:bodyDiv w:val="1"/>
      <w:marLeft w:val="0"/>
      <w:marRight w:val="0"/>
      <w:marTop w:val="0"/>
      <w:marBottom w:val="0"/>
      <w:divBdr>
        <w:top w:val="none" w:sz="0" w:space="0" w:color="auto"/>
        <w:left w:val="none" w:sz="0" w:space="0" w:color="auto"/>
        <w:bottom w:val="none" w:sz="0" w:space="0" w:color="auto"/>
        <w:right w:val="none" w:sz="0" w:space="0" w:color="auto"/>
      </w:divBdr>
    </w:div>
    <w:div w:id="1830317571">
      <w:bodyDiv w:val="1"/>
      <w:marLeft w:val="0"/>
      <w:marRight w:val="0"/>
      <w:marTop w:val="0"/>
      <w:marBottom w:val="0"/>
      <w:divBdr>
        <w:top w:val="none" w:sz="0" w:space="0" w:color="auto"/>
        <w:left w:val="none" w:sz="0" w:space="0" w:color="auto"/>
        <w:bottom w:val="none" w:sz="0" w:space="0" w:color="auto"/>
        <w:right w:val="none" w:sz="0" w:space="0" w:color="auto"/>
      </w:divBdr>
    </w:div>
    <w:div w:id="210849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53E3-E90B-4BF9-9FC2-EB8C7B9E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9</Pages>
  <Words>2477</Words>
  <Characters>14122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SIGNIFICANT ACCOUNTING POLICIES </vt:lpstr>
    </vt:vector>
  </TitlesOfParts>
  <Company/>
  <LinksUpToDate>false</LinksUpToDate>
  <CharactersWithSpaces>16566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SIGNIFICANT ACCOUNTING POLICIES </dc:title>
  <dc:subject/>
  <dc:creator>Hakim Dani</dc:creator>
  <cp:keywords/>
  <cp:lastModifiedBy>Windows User</cp:lastModifiedBy>
  <cp:revision>316</cp:revision>
  <cp:lastPrinted>2016-12-20T10:27:00Z</cp:lastPrinted>
  <dcterms:created xsi:type="dcterms:W3CDTF">2012-10-04T14:05:00Z</dcterms:created>
  <dcterms:modified xsi:type="dcterms:W3CDTF">2016-12-20T10:28:00Z</dcterms:modified>
  <cp:contentStatus/>
</cp:coreProperties>
</file>